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4798" w14:textId="77777777" w:rsidR="00C01692" w:rsidRPr="00C01692" w:rsidRDefault="00C01692" w:rsidP="00C01692">
      <w:pPr>
        <w:widowControl/>
        <w:autoSpaceDE/>
        <w:autoSpaceDN/>
        <w:rPr>
          <w:b/>
          <w:bCs/>
        </w:rPr>
      </w:pPr>
    </w:p>
    <w:p w14:paraId="3EB09A4A" w14:textId="5985E772" w:rsidR="00C01692" w:rsidRPr="00C01692" w:rsidRDefault="00C01692" w:rsidP="00C01692">
      <w:pPr>
        <w:keepNext/>
        <w:widowControl/>
        <w:pBdr>
          <w:bottom w:val="single" w:sz="8" w:space="1" w:color="auto"/>
        </w:pBdr>
        <w:autoSpaceDE/>
        <w:autoSpaceDN/>
        <w:outlineLvl w:val="0"/>
        <w:rPr>
          <w:rFonts w:ascii="Poppins" w:eastAsia="Times New Roman" w:hAnsi="Poppins" w:cs="Poppins"/>
          <w:b/>
          <w:bCs/>
          <w:sz w:val="36"/>
          <w:szCs w:val="36"/>
          <w:lang w:eastAsia="en-GB"/>
        </w:rPr>
      </w:pPr>
      <w:r w:rsidRPr="000F209D">
        <w:rPr>
          <w:rFonts w:ascii="Poppins" w:eastAsia="Times New Roman" w:hAnsi="Poppins" w:cs="Poppins"/>
          <w:b/>
          <w:bCs/>
          <w:sz w:val="36"/>
          <w:szCs w:val="36"/>
          <w:lang w:eastAsia="en-GB"/>
        </w:rPr>
        <w:t>Post</w:t>
      </w:r>
      <w:r w:rsidR="00903B55">
        <w:rPr>
          <w:rFonts w:ascii="Poppins" w:eastAsia="Times New Roman" w:hAnsi="Poppins" w:cs="Poppins"/>
          <w:b/>
          <w:bCs/>
          <w:sz w:val="36"/>
          <w:szCs w:val="36"/>
          <w:lang w:eastAsia="en-GB"/>
        </w:rPr>
        <w:t xml:space="preserve"> D</w:t>
      </w:r>
      <w:r w:rsidRPr="000F209D">
        <w:rPr>
          <w:rFonts w:ascii="Poppins" w:eastAsia="Times New Roman" w:hAnsi="Poppins" w:cs="Poppins"/>
          <w:b/>
          <w:bCs/>
          <w:sz w:val="36"/>
          <w:szCs w:val="36"/>
          <w:lang w:eastAsia="en-GB"/>
        </w:rPr>
        <w:t>octoral Research Associate (PDRA)</w:t>
      </w:r>
    </w:p>
    <w:p w14:paraId="31674266" w14:textId="77777777" w:rsidR="002C0E23" w:rsidRPr="001C2558" w:rsidRDefault="002C0E23" w:rsidP="00C415C7">
      <w:pPr>
        <w:pStyle w:val="BodyText"/>
        <w:spacing w:before="4"/>
        <w:rPr>
          <w:rFonts w:ascii="Poppins" w:hAnsi="Poppins" w:cs="Poppins"/>
          <w:sz w:val="16"/>
          <w:szCs w:val="16"/>
        </w:rPr>
      </w:pPr>
    </w:p>
    <w:p w14:paraId="69B88AD5" w14:textId="7722D854" w:rsidR="00194333" w:rsidRPr="00C01692" w:rsidRDefault="004E3E09" w:rsidP="004805AA">
      <w:pPr>
        <w:spacing w:line="288" w:lineRule="auto"/>
        <w:rPr>
          <w:rFonts w:ascii="Poppins" w:hAnsi="Poppins" w:cs="Poppins"/>
          <w:b/>
        </w:rPr>
      </w:pPr>
      <w:r w:rsidRPr="00C01692">
        <w:rPr>
          <w:rFonts w:ascii="Poppins" w:hAnsi="Poppins" w:cs="Poppins"/>
          <w:b/>
        </w:rPr>
        <w:t>About</w:t>
      </w:r>
      <w:r w:rsidRPr="00C01692">
        <w:rPr>
          <w:rFonts w:ascii="Poppins" w:hAnsi="Poppins" w:cs="Poppins"/>
          <w:b/>
          <w:spacing w:val="-4"/>
        </w:rPr>
        <w:t xml:space="preserve"> </w:t>
      </w:r>
      <w:r w:rsidRPr="00C01692">
        <w:rPr>
          <w:rFonts w:ascii="Poppins" w:hAnsi="Poppins" w:cs="Poppins"/>
          <w:b/>
        </w:rPr>
        <w:t>the</w:t>
      </w:r>
      <w:r w:rsidRPr="00C01692">
        <w:rPr>
          <w:rFonts w:ascii="Poppins" w:hAnsi="Poppins" w:cs="Poppins"/>
          <w:b/>
          <w:spacing w:val="-2"/>
        </w:rPr>
        <w:t xml:space="preserve"> </w:t>
      </w:r>
      <w:r w:rsidRPr="00C01692">
        <w:rPr>
          <w:rFonts w:ascii="Poppins" w:hAnsi="Poppins" w:cs="Poppins"/>
          <w:b/>
          <w:spacing w:val="-4"/>
        </w:rPr>
        <w:t>role</w:t>
      </w:r>
    </w:p>
    <w:p w14:paraId="2B342F46" w14:textId="249B000D" w:rsidR="002A3DB6" w:rsidRPr="001C2558" w:rsidRDefault="00194333" w:rsidP="00C01692">
      <w:pPr>
        <w:pStyle w:val="BodyText"/>
        <w:rPr>
          <w:rFonts w:ascii="Poppins" w:hAnsi="Poppins" w:cs="Poppins"/>
          <w:sz w:val="21"/>
          <w:szCs w:val="21"/>
        </w:rPr>
      </w:pPr>
      <w:r w:rsidRPr="001C2558">
        <w:rPr>
          <w:rFonts w:ascii="Poppins" w:hAnsi="Poppins" w:cs="Poppins"/>
          <w:sz w:val="21"/>
          <w:szCs w:val="21"/>
        </w:rPr>
        <w:t xml:space="preserve">We are seeking to appoint a highly motivated Postdoctoral Research Associate to work in the Centre for Protecting Women Online funded by Research England. The successful candidate will work closely with Professor Rose </w:t>
      </w:r>
      <w:proofErr w:type="spellStart"/>
      <w:r w:rsidRPr="001C2558">
        <w:rPr>
          <w:rFonts w:ascii="Poppins" w:hAnsi="Poppins" w:cs="Poppins"/>
          <w:sz w:val="21"/>
          <w:szCs w:val="21"/>
        </w:rPr>
        <w:t>Capdevila</w:t>
      </w:r>
      <w:proofErr w:type="spellEnd"/>
      <w:r w:rsidRPr="001C2558">
        <w:rPr>
          <w:rFonts w:ascii="Poppins" w:hAnsi="Poppins" w:cs="Poppins"/>
          <w:sz w:val="21"/>
          <w:szCs w:val="21"/>
        </w:rPr>
        <w:t xml:space="preserve"> and Professor Lisa Lazard who are based in the </w:t>
      </w:r>
      <w:r w:rsidR="00756C6A" w:rsidRPr="001C2558">
        <w:rPr>
          <w:rFonts w:ascii="Poppins" w:hAnsi="Poppins" w:cs="Poppins"/>
          <w:sz w:val="21"/>
          <w:szCs w:val="21"/>
        </w:rPr>
        <w:t>S</w:t>
      </w:r>
      <w:r w:rsidRPr="001C2558">
        <w:rPr>
          <w:rFonts w:ascii="Poppins" w:hAnsi="Poppins" w:cs="Poppins"/>
          <w:sz w:val="21"/>
          <w:szCs w:val="21"/>
        </w:rPr>
        <w:t xml:space="preserve">chool of Psychology &amp; Counselling. </w:t>
      </w:r>
      <w:r w:rsidR="00EA2034" w:rsidRPr="001C2558">
        <w:rPr>
          <w:rFonts w:ascii="Poppins" w:hAnsi="Poppins" w:cs="Poppins"/>
          <w:sz w:val="21"/>
          <w:szCs w:val="21"/>
        </w:rPr>
        <w:t xml:space="preserve">We are looking for a dynamic PDRA who would seek to play an active part in building the research culture in the centre. </w:t>
      </w:r>
      <w:r w:rsidRPr="001C2558">
        <w:rPr>
          <w:rFonts w:ascii="Poppins" w:hAnsi="Poppins" w:cs="Poppins"/>
          <w:sz w:val="21"/>
          <w:szCs w:val="21"/>
        </w:rPr>
        <w:t>The</w:t>
      </w:r>
      <w:r w:rsidR="00EA2034" w:rsidRPr="001C2558">
        <w:rPr>
          <w:rFonts w:ascii="Poppins" w:hAnsi="Poppins" w:cs="Poppins"/>
          <w:sz w:val="21"/>
          <w:szCs w:val="21"/>
        </w:rPr>
        <w:t>y</w:t>
      </w:r>
      <w:r w:rsidRPr="001C2558">
        <w:rPr>
          <w:rFonts w:ascii="Poppins" w:hAnsi="Poppins" w:cs="Poppins"/>
          <w:sz w:val="21"/>
          <w:szCs w:val="21"/>
        </w:rPr>
        <w:t xml:space="preserve"> will use their research knowledge, skills and grant bidding experience to provide support for research</w:t>
      </w:r>
      <w:r w:rsidR="00EA2034" w:rsidRPr="001C2558">
        <w:rPr>
          <w:rFonts w:ascii="Poppins" w:hAnsi="Poppins" w:cs="Poppins"/>
          <w:sz w:val="21"/>
          <w:szCs w:val="21"/>
        </w:rPr>
        <w:t xml:space="preserve"> activities and</w:t>
      </w:r>
      <w:r w:rsidRPr="001C2558">
        <w:rPr>
          <w:rFonts w:ascii="Poppins" w:hAnsi="Poppins" w:cs="Poppins"/>
          <w:sz w:val="21"/>
          <w:szCs w:val="21"/>
        </w:rPr>
        <w:t xml:space="preserve"> bidding. As well as facilitating the bids of others, they will have an opportunity to collaborate with researchers in the </w:t>
      </w:r>
      <w:r w:rsidR="00632441" w:rsidRPr="001C2558">
        <w:rPr>
          <w:rFonts w:ascii="Poppins" w:hAnsi="Poppins" w:cs="Poppins"/>
          <w:sz w:val="21"/>
          <w:szCs w:val="21"/>
        </w:rPr>
        <w:t xml:space="preserve">centre </w:t>
      </w:r>
      <w:r w:rsidRPr="001C2558">
        <w:rPr>
          <w:rFonts w:ascii="Poppins" w:hAnsi="Poppins" w:cs="Poppins"/>
          <w:sz w:val="21"/>
          <w:szCs w:val="21"/>
        </w:rPr>
        <w:t xml:space="preserve">to initiate, shape and develop funding applications which develop their own research. Relevant training and professional development opportunities will be made available. </w:t>
      </w:r>
    </w:p>
    <w:p w14:paraId="6975F549" w14:textId="77777777" w:rsidR="002A3DB6" w:rsidRPr="001C2558" w:rsidRDefault="002A3DB6" w:rsidP="00C01692">
      <w:pPr>
        <w:pStyle w:val="BodyText"/>
        <w:rPr>
          <w:rFonts w:ascii="Poppins" w:hAnsi="Poppins" w:cs="Poppins"/>
          <w:sz w:val="16"/>
          <w:szCs w:val="16"/>
        </w:rPr>
      </w:pPr>
    </w:p>
    <w:p w14:paraId="2B1F243D" w14:textId="63B03625" w:rsidR="002A3DB6" w:rsidRPr="00C01692" w:rsidRDefault="00402E05" w:rsidP="00C01692">
      <w:pPr>
        <w:pStyle w:val="BodyText"/>
        <w:rPr>
          <w:rFonts w:ascii="Poppins" w:hAnsi="Poppins" w:cs="Poppins"/>
          <w:b/>
          <w:bCs/>
        </w:rPr>
      </w:pPr>
      <w:r w:rsidRPr="00C01692">
        <w:rPr>
          <w:rFonts w:ascii="Poppins" w:hAnsi="Poppins" w:cs="Poppins"/>
          <w:b/>
          <w:bCs/>
        </w:rPr>
        <w:t>Project Description</w:t>
      </w:r>
    </w:p>
    <w:p w14:paraId="6B7CBC6B" w14:textId="16A60D65" w:rsidR="00FE2F4F" w:rsidRPr="001C2558" w:rsidRDefault="00FE2F4F" w:rsidP="00C01692">
      <w:pPr>
        <w:pStyle w:val="BodyText"/>
        <w:rPr>
          <w:rFonts w:ascii="Poppins" w:hAnsi="Poppins" w:cs="Poppins"/>
          <w:sz w:val="21"/>
          <w:szCs w:val="21"/>
        </w:rPr>
      </w:pPr>
      <w:r w:rsidRPr="001C2558">
        <w:rPr>
          <w:rFonts w:ascii="Poppins" w:hAnsi="Poppins" w:cs="Poppins"/>
          <w:sz w:val="21"/>
          <w:szCs w:val="21"/>
        </w:rPr>
        <w:t>The Centre for Protecting Women online will be a vehicle for understanding and addressing challenges posed to women’s safety online through</w:t>
      </w:r>
      <w:r w:rsidR="00627F41" w:rsidRPr="001C2558">
        <w:rPr>
          <w:rFonts w:ascii="Poppins" w:hAnsi="Poppins" w:cs="Poppins"/>
          <w:sz w:val="21"/>
          <w:szCs w:val="21"/>
        </w:rPr>
        <w:t xml:space="preserve"> a</w:t>
      </w:r>
      <w:r w:rsidRPr="001C2558">
        <w:rPr>
          <w:rFonts w:ascii="Poppins" w:hAnsi="Poppins" w:cs="Poppins"/>
          <w:sz w:val="21"/>
          <w:szCs w:val="21"/>
        </w:rPr>
        <w:t> novel, interdisciplinary and ambitious research agenda. This will be combined with cross-sectoral, collaborative outputs and interventions which inform law, policy, technology development and practice to reduce online harms suffered by women and girls; minimise anti-social behaviours online whilst promoting pro-social behaviours and help build tech/ software that helps ensure accountability, credibility and helps facilitate justice. </w:t>
      </w:r>
      <w:r w:rsidR="004E5DB2" w:rsidRPr="001C2558">
        <w:rPr>
          <w:rFonts w:ascii="Poppins" w:hAnsi="Poppins" w:cs="Poppins"/>
          <w:sz w:val="21"/>
          <w:szCs w:val="21"/>
        </w:rPr>
        <w:t>The work will be delivered through a management and five interwoven Work Streams</w:t>
      </w:r>
      <w:r w:rsidR="00627F41" w:rsidRPr="001C2558">
        <w:rPr>
          <w:rFonts w:ascii="Poppins" w:hAnsi="Poppins" w:cs="Poppins"/>
          <w:sz w:val="21"/>
          <w:szCs w:val="21"/>
        </w:rPr>
        <w:t>.</w:t>
      </w:r>
      <w:r w:rsidR="004E5DB2" w:rsidRPr="001C2558">
        <w:rPr>
          <w:rFonts w:ascii="Poppins" w:hAnsi="Poppins" w:cs="Poppins"/>
          <w:sz w:val="21"/>
          <w:szCs w:val="21"/>
        </w:rPr>
        <w:t xml:space="preserve"> </w:t>
      </w:r>
      <w:r w:rsidR="00627F41" w:rsidRPr="001C2558">
        <w:rPr>
          <w:rFonts w:ascii="Poppins" w:hAnsi="Poppins" w:cs="Poppins"/>
          <w:sz w:val="21"/>
          <w:szCs w:val="21"/>
        </w:rPr>
        <w:t xml:space="preserve">Professors </w:t>
      </w:r>
      <w:proofErr w:type="spellStart"/>
      <w:r w:rsidR="00627F41" w:rsidRPr="001C2558">
        <w:rPr>
          <w:rFonts w:ascii="Poppins" w:hAnsi="Poppins" w:cs="Poppins"/>
          <w:sz w:val="21"/>
          <w:szCs w:val="21"/>
        </w:rPr>
        <w:t>Capdevila</w:t>
      </w:r>
      <w:proofErr w:type="spellEnd"/>
      <w:r w:rsidR="00627F41" w:rsidRPr="001C2558">
        <w:rPr>
          <w:rFonts w:ascii="Poppins" w:hAnsi="Poppins" w:cs="Poppins"/>
          <w:sz w:val="21"/>
          <w:szCs w:val="21"/>
        </w:rPr>
        <w:t xml:space="preserve"> and Lazard will lead </w:t>
      </w:r>
      <w:r w:rsidR="004E5DB2" w:rsidRPr="001C2558">
        <w:rPr>
          <w:rFonts w:ascii="Poppins" w:hAnsi="Poppins" w:cs="Poppins"/>
          <w:sz w:val="21"/>
          <w:szCs w:val="21"/>
        </w:rPr>
        <w:t>on the development of understanding of online interactions and how they might function to enable or hinder problematic or violent behaviour.</w:t>
      </w:r>
    </w:p>
    <w:p w14:paraId="0306D327" w14:textId="77777777" w:rsidR="00FE2F4F" w:rsidRPr="001C2558" w:rsidRDefault="00FE2F4F" w:rsidP="00C01692">
      <w:pPr>
        <w:pStyle w:val="Heading1"/>
        <w:ind w:left="0"/>
        <w:rPr>
          <w:rFonts w:ascii="Poppins" w:hAnsi="Poppins" w:cs="Poppins"/>
          <w:sz w:val="16"/>
          <w:szCs w:val="16"/>
        </w:rPr>
      </w:pPr>
    </w:p>
    <w:p w14:paraId="25825DF7" w14:textId="2B5550BB" w:rsidR="002C0E23" w:rsidRPr="00C01692" w:rsidRDefault="004E3E09" w:rsidP="00C01692">
      <w:pPr>
        <w:pStyle w:val="Heading1"/>
        <w:ind w:left="0"/>
        <w:rPr>
          <w:rFonts w:ascii="Poppins" w:hAnsi="Poppins" w:cs="Poppins"/>
        </w:rPr>
      </w:pPr>
      <w:r w:rsidRPr="00C01692">
        <w:rPr>
          <w:rFonts w:ascii="Poppins" w:hAnsi="Poppins" w:cs="Poppins"/>
        </w:rPr>
        <w:t>Key</w:t>
      </w:r>
      <w:r w:rsidRPr="00C01692">
        <w:rPr>
          <w:rFonts w:ascii="Poppins" w:hAnsi="Poppins" w:cs="Poppins"/>
          <w:spacing w:val="-2"/>
        </w:rPr>
        <w:t xml:space="preserve"> responsibilities</w:t>
      </w:r>
    </w:p>
    <w:p w14:paraId="155B8754" w14:textId="24DA807F" w:rsidR="002C0E23" w:rsidRPr="001C2558" w:rsidRDefault="004E3E09" w:rsidP="00C01692">
      <w:pPr>
        <w:pStyle w:val="BodyText"/>
        <w:ind w:right="212"/>
        <w:rPr>
          <w:rFonts w:ascii="Poppins" w:hAnsi="Poppins" w:cs="Poppins"/>
          <w:sz w:val="21"/>
          <w:szCs w:val="21"/>
        </w:rPr>
      </w:pPr>
      <w:r w:rsidRPr="001C2558">
        <w:rPr>
          <w:rFonts w:ascii="Poppins" w:hAnsi="Poppins" w:cs="Poppins"/>
          <w:sz w:val="21"/>
          <w:szCs w:val="21"/>
        </w:rPr>
        <w:t>This</w:t>
      </w:r>
      <w:r w:rsidRPr="001C2558">
        <w:rPr>
          <w:rFonts w:ascii="Poppins" w:hAnsi="Poppins" w:cs="Poppins"/>
          <w:spacing w:val="-2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is</w:t>
      </w:r>
      <w:r w:rsidRPr="001C2558">
        <w:rPr>
          <w:rFonts w:ascii="Poppins" w:hAnsi="Poppins" w:cs="Poppins"/>
          <w:spacing w:val="-2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not</w:t>
      </w:r>
      <w:r w:rsidRPr="001C2558">
        <w:rPr>
          <w:rFonts w:ascii="Poppins" w:hAnsi="Poppins" w:cs="Poppins"/>
          <w:spacing w:val="-2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intended</w:t>
      </w:r>
      <w:r w:rsidRPr="001C2558">
        <w:rPr>
          <w:rFonts w:ascii="Poppins" w:hAnsi="Poppins" w:cs="Poppins"/>
          <w:spacing w:val="-2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as</w:t>
      </w:r>
      <w:r w:rsidRPr="001C2558">
        <w:rPr>
          <w:rFonts w:ascii="Poppins" w:hAnsi="Poppins" w:cs="Poppins"/>
          <w:spacing w:val="-2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a</w:t>
      </w:r>
      <w:r w:rsidRPr="001C2558">
        <w:rPr>
          <w:rFonts w:ascii="Poppins" w:hAnsi="Poppins" w:cs="Poppins"/>
          <w:spacing w:val="-4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comprehensive</w:t>
      </w:r>
      <w:r w:rsidRPr="001C2558">
        <w:rPr>
          <w:rFonts w:ascii="Poppins" w:hAnsi="Poppins" w:cs="Poppins"/>
          <w:spacing w:val="-1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list</w:t>
      </w:r>
      <w:r w:rsidRPr="001C2558">
        <w:rPr>
          <w:rFonts w:ascii="Poppins" w:hAnsi="Poppins" w:cs="Poppins"/>
          <w:spacing w:val="-4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of</w:t>
      </w:r>
      <w:r w:rsidRPr="001C2558">
        <w:rPr>
          <w:rFonts w:ascii="Poppins" w:hAnsi="Poppins" w:cs="Poppins"/>
          <w:spacing w:val="-2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duties</w:t>
      </w:r>
      <w:r w:rsidRPr="001C2558">
        <w:rPr>
          <w:rFonts w:ascii="Poppins" w:hAnsi="Poppins" w:cs="Poppins"/>
          <w:spacing w:val="-6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or</w:t>
      </w:r>
      <w:r w:rsidRPr="001C2558">
        <w:rPr>
          <w:rFonts w:ascii="Poppins" w:hAnsi="Poppins" w:cs="Poppins"/>
          <w:spacing w:val="-2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a</w:t>
      </w:r>
      <w:r w:rsidRPr="001C2558">
        <w:rPr>
          <w:rFonts w:ascii="Poppins" w:hAnsi="Poppins" w:cs="Poppins"/>
          <w:spacing w:val="-2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restrictive</w:t>
      </w:r>
      <w:r w:rsidRPr="001C2558">
        <w:rPr>
          <w:rFonts w:ascii="Poppins" w:hAnsi="Poppins" w:cs="Poppins"/>
          <w:spacing w:val="-1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definition</w:t>
      </w:r>
      <w:r w:rsidRPr="001C2558">
        <w:rPr>
          <w:rFonts w:ascii="Poppins" w:hAnsi="Poppins" w:cs="Poppins"/>
          <w:spacing w:val="-5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of</w:t>
      </w:r>
      <w:r w:rsidRPr="001C2558">
        <w:rPr>
          <w:rFonts w:ascii="Poppins" w:hAnsi="Poppins" w:cs="Poppins"/>
          <w:spacing w:val="-5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the post</w:t>
      </w:r>
      <w:r w:rsidRPr="001C2558">
        <w:rPr>
          <w:rFonts w:ascii="Poppins" w:hAnsi="Poppins" w:cs="Poppins"/>
          <w:spacing w:val="-1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but</w:t>
      </w:r>
      <w:r w:rsidRPr="001C2558">
        <w:rPr>
          <w:rFonts w:ascii="Poppins" w:hAnsi="Poppins" w:cs="Poppins"/>
          <w:spacing w:val="-4"/>
          <w:sz w:val="21"/>
          <w:szCs w:val="21"/>
        </w:rPr>
        <w:t xml:space="preserve"> </w:t>
      </w:r>
      <w:r w:rsidRPr="001C2558">
        <w:rPr>
          <w:rFonts w:ascii="Poppins" w:hAnsi="Poppins" w:cs="Poppins"/>
          <w:sz w:val="21"/>
          <w:szCs w:val="21"/>
        </w:rPr>
        <w:t>is rather a guide.</w:t>
      </w:r>
    </w:p>
    <w:p w14:paraId="1FED31FA" w14:textId="3B578ED5" w:rsidR="00464018" w:rsidRPr="001C2558" w:rsidRDefault="00464018" w:rsidP="00C01692">
      <w:pPr>
        <w:pStyle w:val="BodyText"/>
        <w:ind w:right="212"/>
        <w:rPr>
          <w:rFonts w:ascii="Poppins" w:hAnsi="Poppins" w:cs="Poppins"/>
          <w:sz w:val="16"/>
          <w:szCs w:val="16"/>
          <w:lang w:val="en-US"/>
        </w:rPr>
      </w:pPr>
    </w:p>
    <w:p w14:paraId="69A2F6EB" w14:textId="51C575C1" w:rsidR="00464018" w:rsidRPr="001C2558" w:rsidRDefault="00464018" w:rsidP="001C2558">
      <w:pPr>
        <w:pStyle w:val="BodyText"/>
        <w:numPr>
          <w:ilvl w:val="0"/>
          <w:numId w:val="8"/>
        </w:numPr>
        <w:ind w:left="397" w:right="212" w:hanging="227"/>
        <w:rPr>
          <w:rFonts w:ascii="Poppins" w:hAnsi="Poppins" w:cs="Poppins"/>
          <w:sz w:val="21"/>
          <w:szCs w:val="21"/>
          <w:lang w:val="en-US"/>
        </w:rPr>
      </w:pPr>
      <w:r w:rsidRPr="001C2558">
        <w:rPr>
          <w:rFonts w:ascii="Poppins" w:hAnsi="Poppins" w:cs="Poppins"/>
          <w:sz w:val="21"/>
          <w:szCs w:val="21"/>
          <w:lang w:val="en-US"/>
        </w:rPr>
        <w:t>Play an active part in building and supporting the Centre’s research culture.</w:t>
      </w:r>
    </w:p>
    <w:p w14:paraId="2BE790EE" w14:textId="77777777" w:rsidR="00464018" w:rsidRPr="001C2558" w:rsidRDefault="00464018" w:rsidP="001C2558">
      <w:pPr>
        <w:pStyle w:val="BodyText"/>
        <w:numPr>
          <w:ilvl w:val="0"/>
          <w:numId w:val="8"/>
        </w:numPr>
        <w:ind w:left="397" w:right="212" w:hanging="227"/>
        <w:rPr>
          <w:rFonts w:ascii="Poppins" w:hAnsi="Poppins" w:cs="Poppins"/>
          <w:sz w:val="21"/>
          <w:szCs w:val="21"/>
          <w:lang w:val="en-US"/>
        </w:rPr>
      </w:pPr>
      <w:r w:rsidRPr="001C2558">
        <w:rPr>
          <w:rFonts w:ascii="Poppins" w:hAnsi="Poppins" w:cs="Poppins"/>
          <w:sz w:val="21"/>
          <w:szCs w:val="21"/>
          <w:lang w:val="en-US"/>
        </w:rPr>
        <w:t>Initiate and contribute to innovative funding bids in collaboration with other researchers.</w:t>
      </w:r>
    </w:p>
    <w:p w14:paraId="6DAFC217" w14:textId="37A16410" w:rsidR="00464018" w:rsidRPr="001C2558" w:rsidRDefault="00464018" w:rsidP="001C2558">
      <w:pPr>
        <w:pStyle w:val="BodyText"/>
        <w:numPr>
          <w:ilvl w:val="0"/>
          <w:numId w:val="8"/>
        </w:numPr>
        <w:ind w:left="397" w:right="212" w:hanging="227"/>
        <w:rPr>
          <w:rFonts w:ascii="Poppins" w:hAnsi="Poppins" w:cs="Poppins"/>
          <w:sz w:val="21"/>
          <w:szCs w:val="21"/>
          <w:lang w:val="en-US"/>
        </w:rPr>
      </w:pPr>
      <w:r w:rsidRPr="001C2558">
        <w:rPr>
          <w:rFonts w:ascii="Poppins" w:hAnsi="Poppins" w:cs="Poppins"/>
          <w:sz w:val="21"/>
          <w:szCs w:val="21"/>
          <w:lang w:val="en-US"/>
        </w:rPr>
        <w:t xml:space="preserve">Support the development and submission of funding bids in the Centre </w:t>
      </w:r>
      <w:r w:rsidR="000F209D" w:rsidRPr="001C2558">
        <w:rPr>
          <w:rFonts w:ascii="Poppins" w:hAnsi="Poppins" w:cs="Poppins"/>
          <w:sz w:val="21"/>
          <w:szCs w:val="21"/>
          <w:lang w:val="en-US"/>
        </w:rPr>
        <w:t>including</w:t>
      </w:r>
      <w:r w:rsidRPr="001C2558">
        <w:rPr>
          <w:rFonts w:ascii="Poppins" w:hAnsi="Poppins" w:cs="Poppins"/>
          <w:sz w:val="21"/>
          <w:szCs w:val="21"/>
          <w:lang w:val="en-US"/>
        </w:rPr>
        <w:t xml:space="preserve"> working on </w:t>
      </w:r>
      <w:r w:rsidR="00E4404C" w:rsidRPr="001C2558">
        <w:rPr>
          <w:rFonts w:ascii="Poppins" w:hAnsi="Poppins" w:cs="Poppins"/>
          <w:sz w:val="21"/>
          <w:szCs w:val="21"/>
          <w:lang w:val="en-US"/>
        </w:rPr>
        <w:t xml:space="preserve">systematic literature reviews, </w:t>
      </w:r>
      <w:r w:rsidRPr="001C2558">
        <w:rPr>
          <w:rFonts w:ascii="Poppins" w:hAnsi="Poppins" w:cs="Poppins"/>
          <w:sz w:val="21"/>
          <w:szCs w:val="21"/>
          <w:lang w:val="en-US"/>
        </w:rPr>
        <w:t>data and impact plans, networking with non-academic stakeholders and partners, working with internal research staff and scoping of potential funding sources.</w:t>
      </w:r>
    </w:p>
    <w:p w14:paraId="368DDB7B" w14:textId="5B54D9C6" w:rsidR="00E4404C" w:rsidRPr="001C2558" w:rsidRDefault="00E4404C" w:rsidP="001C2558">
      <w:pPr>
        <w:pStyle w:val="ListParagraph"/>
        <w:numPr>
          <w:ilvl w:val="0"/>
          <w:numId w:val="8"/>
        </w:numPr>
        <w:ind w:left="397" w:hanging="227"/>
        <w:rPr>
          <w:rFonts w:ascii="Poppins" w:hAnsi="Poppins" w:cs="Poppins"/>
          <w:sz w:val="21"/>
          <w:szCs w:val="21"/>
          <w:lang w:val="en-US"/>
        </w:rPr>
      </w:pPr>
      <w:r w:rsidRPr="001C2558">
        <w:rPr>
          <w:rFonts w:ascii="Poppins" w:hAnsi="Poppins" w:cs="Poppins"/>
          <w:sz w:val="21"/>
          <w:szCs w:val="21"/>
          <w:lang w:val="en-US"/>
        </w:rPr>
        <w:t>Assist with research outputs, including presentation and publication.</w:t>
      </w:r>
    </w:p>
    <w:p w14:paraId="0AB5DF13" w14:textId="7C825CDD" w:rsidR="00464018" w:rsidRPr="001C2558" w:rsidRDefault="00464018" w:rsidP="001C2558">
      <w:pPr>
        <w:pStyle w:val="BodyText"/>
        <w:numPr>
          <w:ilvl w:val="0"/>
          <w:numId w:val="8"/>
        </w:numPr>
        <w:ind w:left="397" w:right="212" w:hanging="227"/>
        <w:rPr>
          <w:rFonts w:ascii="Poppins" w:hAnsi="Poppins" w:cs="Poppins"/>
          <w:sz w:val="21"/>
          <w:szCs w:val="21"/>
          <w:lang w:val="en-US"/>
        </w:rPr>
      </w:pPr>
      <w:r w:rsidRPr="001C2558">
        <w:rPr>
          <w:rFonts w:ascii="Poppins" w:hAnsi="Poppins" w:cs="Poppins"/>
          <w:sz w:val="21"/>
          <w:szCs w:val="21"/>
          <w:lang w:val="en-US"/>
        </w:rPr>
        <w:t xml:space="preserve">Contribute and support current research related activities and projects in the </w:t>
      </w:r>
      <w:r w:rsidR="00E4404C" w:rsidRPr="001C2558">
        <w:rPr>
          <w:rFonts w:ascii="Poppins" w:hAnsi="Poppins" w:cs="Poppins"/>
          <w:sz w:val="21"/>
          <w:szCs w:val="21"/>
          <w:lang w:val="en-US"/>
        </w:rPr>
        <w:t>Centre.</w:t>
      </w:r>
    </w:p>
    <w:p w14:paraId="4E8247B4" w14:textId="3EF87EBA" w:rsidR="00464018" w:rsidRPr="001C2558" w:rsidRDefault="00464018" w:rsidP="001C2558">
      <w:pPr>
        <w:pStyle w:val="BodyText"/>
        <w:numPr>
          <w:ilvl w:val="0"/>
          <w:numId w:val="8"/>
        </w:numPr>
        <w:ind w:left="397" w:right="212" w:hanging="227"/>
        <w:rPr>
          <w:rFonts w:ascii="Poppins" w:hAnsi="Poppins" w:cs="Poppins"/>
          <w:sz w:val="21"/>
          <w:szCs w:val="21"/>
          <w:lang w:val="en-US"/>
        </w:rPr>
      </w:pPr>
      <w:r w:rsidRPr="001C2558">
        <w:rPr>
          <w:rFonts w:ascii="Poppins" w:hAnsi="Poppins" w:cs="Poppins"/>
          <w:sz w:val="21"/>
          <w:szCs w:val="21"/>
          <w:lang w:val="en-US"/>
        </w:rPr>
        <w:t>Contribute to the delivery of the University’s strategy for research</w:t>
      </w:r>
      <w:r w:rsidR="00E4404C" w:rsidRPr="001C2558">
        <w:rPr>
          <w:rFonts w:ascii="Poppins" w:hAnsi="Poppins" w:cs="Poppins"/>
          <w:sz w:val="21"/>
          <w:szCs w:val="21"/>
          <w:lang w:val="en-US"/>
        </w:rPr>
        <w:t>.</w:t>
      </w:r>
    </w:p>
    <w:p w14:paraId="770597EF" w14:textId="28342816" w:rsidR="00464018" w:rsidRPr="001C2558" w:rsidRDefault="00464018" w:rsidP="001C2558">
      <w:pPr>
        <w:pStyle w:val="BodyText"/>
        <w:numPr>
          <w:ilvl w:val="0"/>
          <w:numId w:val="8"/>
        </w:numPr>
        <w:ind w:left="397" w:right="212" w:hanging="227"/>
        <w:rPr>
          <w:rFonts w:ascii="Poppins" w:hAnsi="Poppins" w:cs="Poppins"/>
          <w:sz w:val="21"/>
          <w:szCs w:val="21"/>
          <w:lang w:val="en-US"/>
        </w:rPr>
      </w:pPr>
      <w:r w:rsidRPr="001C2558">
        <w:rPr>
          <w:rFonts w:ascii="Poppins" w:hAnsi="Poppins" w:cs="Poppins"/>
          <w:sz w:val="21"/>
          <w:szCs w:val="21"/>
          <w:lang w:val="en-US"/>
        </w:rPr>
        <w:t xml:space="preserve">Contribute to the development and maintenance of the University’s local, national and international academic and community networks related to </w:t>
      </w:r>
      <w:r w:rsidR="00E4404C" w:rsidRPr="001C2558">
        <w:rPr>
          <w:rFonts w:ascii="Poppins" w:hAnsi="Poppins" w:cs="Poppins"/>
          <w:sz w:val="21"/>
          <w:szCs w:val="21"/>
          <w:lang w:val="en-US"/>
        </w:rPr>
        <w:t xml:space="preserve">Centre-related </w:t>
      </w:r>
      <w:r w:rsidRPr="001C2558">
        <w:rPr>
          <w:rFonts w:ascii="Poppins" w:hAnsi="Poppins" w:cs="Poppins"/>
          <w:sz w:val="21"/>
          <w:szCs w:val="21"/>
          <w:lang w:val="en-US"/>
        </w:rPr>
        <w:t>research.</w:t>
      </w:r>
    </w:p>
    <w:p w14:paraId="21714045" w14:textId="14F554F0" w:rsidR="009B1C7B" w:rsidRPr="001C2558" w:rsidRDefault="00464018" w:rsidP="001C2558">
      <w:pPr>
        <w:pStyle w:val="BodyText"/>
        <w:numPr>
          <w:ilvl w:val="0"/>
          <w:numId w:val="8"/>
        </w:numPr>
        <w:ind w:left="397" w:right="212" w:hanging="227"/>
        <w:rPr>
          <w:rFonts w:ascii="Poppins" w:hAnsi="Poppins" w:cs="Poppins"/>
          <w:sz w:val="21"/>
          <w:szCs w:val="21"/>
          <w:lang w:val="en-US"/>
        </w:rPr>
      </w:pPr>
      <w:r w:rsidRPr="001C2558">
        <w:rPr>
          <w:rFonts w:ascii="Poppins" w:hAnsi="Poppins" w:cs="Poppins"/>
          <w:sz w:val="21"/>
          <w:szCs w:val="21"/>
          <w:lang w:val="en-US"/>
        </w:rPr>
        <w:lastRenderedPageBreak/>
        <w:t xml:space="preserve">Work closely with key members of the </w:t>
      </w:r>
      <w:r w:rsidR="00E4404C" w:rsidRPr="001C2558">
        <w:rPr>
          <w:rFonts w:ascii="Poppins" w:hAnsi="Poppins" w:cs="Poppins"/>
          <w:sz w:val="21"/>
          <w:szCs w:val="21"/>
          <w:lang w:val="en-US"/>
        </w:rPr>
        <w:t xml:space="preserve">Centre </w:t>
      </w:r>
      <w:r w:rsidRPr="001C2558">
        <w:rPr>
          <w:rFonts w:ascii="Poppins" w:hAnsi="Poppins" w:cs="Poppins"/>
          <w:sz w:val="21"/>
          <w:szCs w:val="21"/>
          <w:lang w:val="en-US"/>
        </w:rPr>
        <w:t>to support and enhance the Postgraduate Research culture</w:t>
      </w:r>
      <w:r w:rsidR="00270F7B" w:rsidRPr="001C2558">
        <w:rPr>
          <w:rFonts w:ascii="Poppins" w:hAnsi="Poppins" w:cs="Poppins"/>
          <w:sz w:val="21"/>
          <w:szCs w:val="21"/>
          <w:lang w:val="en-US"/>
        </w:rPr>
        <w:t>.</w:t>
      </w:r>
    </w:p>
    <w:p w14:paraId="0956C9B9" w14:textId="77777777" w:rsidR="002C0E23" w:rsidRPr="001C2558" w:rsidRDefault="002C0E23" w:rsidP="009B1C7B">
      <w:pPr>
        <w:pStyle w:val="BodyText"/>
        <w:spacing w:line="288" w:lineRule="auto"/>
        <w:rPr>
          <w:rFonts w:ascii="Poppins" w:hAnsi="Poppins" w:cs="Poppins"/>
          <w:sz w:val="16"/>
          <w:szCs w:val="16"/>
        </w:rPr>
      </w:pPr>
    </w:p>
    <w:p w14:paraId="61856385" w14:textId="77777777" w:rsidR="002C0E23" w:rsidRPr="00C01692" w:rsidRDefault="004E3E09" w:rsidP="009B1C7B">
      <w:pPr>
        <w:spacing w:line="288" w:lineRule="auto"/>
        <w:rPr>
          <w:rFonts w:ascii="Poppins" w:hAnsi="Poppins" w:cs="Poppins"/>
          <w:b/>
        </w:rPr>
      </w:pPr>
      <w:r w:rsidRPr="00C01692">
        <w:rPr>
          <w:rFonts w:ascii="Poppins" w:hAnsi="Poppins" w:cs="Poppins"/>
          <w:b/>
          <w:u w:val="single"/>
        </w:rPr>
        <w:t>Skills</w:t>
      </w:r>
      <w:r w:rsidRPr="00C01692">
        <w:rPr>
          <w:rFonts w:ascii="Poppins" w:hAnsi="Poppins" w:cs="Poppins"/>
          <w:b/>
          <w:spacing w:val="-4"/>
          <w:u w:val="single"/>
        </w:rPr>
        <w:t xml:space="preserve"> </w:t>
      </w:r>
      <w:r w:rsidRPr="00C01692">
        <w:rPr>
          <w:rFonts w:ascii="Poppins" w:hAnsi="Poppins" w:cs="Poppins"/>
          <w:b/>
          <w:u w:val="single"/>
        </w:rPr>
        <w:t>and</w:t>
      </w:r>
      <w:r w:rsidRPr="00C01692">
        <w:rPr>
          <w:rFonts w:ascii="Poppins" w:hAnsi="Poppins" w:cs="Poppins"/>
          <w:b/>
          <w:spacing w:val="-3"/>
          <w:u w:val="single"/>
        </w:rPr>
        <w:t xml:space="preserve"> </w:t>
      </w:r>
      <w:r w:rsidRPr="00C01692">
        <w:rPr>
          <w:rFonts w:ascii="Poppins" w:hAnsi="Poppins" w:cs="Poppins"/>
          <w:b/>
          <w:spacing w:val="-2"/>
          <w:u w:val="single"/>
        </w:rPr>
        <w:t>experience</w:t>
      </w:r>
    </w:p>
    <w:p w14:paraId="3F1DD4F1" w14:textId="314BEC7D" w:rsidR="002C0E23" w:rsidRPr="00C01692" w:rsidRDefault="004E3E09" w:rsidP="009B1C7B">
      <w:pPr>
        <w:pStyle w:val="Heading1"/>
        <w:spacing w:line="288" w:lineRule="auto"/>
        <w:ind w:left="0" w:right="5033"/>
        <w:rPr>
          <w:rFonts w:ascii="Poppins" w:hAnsi="Poppins" w:cs="Poppins"/>
          <w:spacing w:val="-2"/>
        </w:rPr>
      </w:pPr>
      <w:r w:rsidRPr="00C01692">
        <w:rPr>
          <w:rFonts w:ascii="Poppins" w:hAnsi="Poppins" w:cs="Poppins"/>
          <w:spacing w:val="-2"/>
        </w:rPr>
        <w:t>Essential</w:t>
      </w:r>
    </w:p>
    <w:p w14:paraId="31BF2E3E" w14:textId="54AA01F4" w:rsidR="000B2F3A" w:rsidRPr="00642019" w:rsidRDefault="000B2F3A" w:rsidP="00642019">
      <w:pPr>
        <w:widowControl/>
        <w:adjustRightInd w:val="0"/>
        <w:ind w:left="170"/>
        <w:rPr>
          <w:rFonts w:ascii="Poppins" w:eastAsiaTheme="minorHAnsi" w:hAnsi="Poppins" w:cs="Poppins"/>
          <w:color w:val="131313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 xml:space="preserve">A PhD in </w:t>
      </w:r>
      <w:r w:rsidR="00DF6A40"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>P</w:t>
      </w:r>
      <w:r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>sychology</w:t>
      </w:r>
      <w:r w:rsidR="00401A1C"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 xml:space="preserve"> or related field</w:t>
      </w:r>
      <w:r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 xml:space="preserve"> </w:t>
      </w:r>
      <w:r w:rsidR="00DF6A40"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>and</w:t>
      </w:r>
      <w:r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 xml:space="preserve"> familiarity with critical and feminist approaches</w:t>
      </w:r>
      <w:r w:rsidR="00B80A20"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 xml:space="preserve"> to gendered violence</w:t>
      </w:r>
      <w:r w:rsidR="006D5F5C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>.</w:t>
      </w:r>
    </w:p>
    <w:p w14:paraId="6989DE23" w14:textId="1919C1F0" w:rsidR="000B2F3A" w:rsidRPr="00642019" w:rsidRDefault="000B2F3A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Expertise in qualitative</w:t>
      </w:r>
      <w:r w:rsidR="003715F5"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 xml:space="preserve"> and quantitative</w:t>
      </w: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 xml:space="preserve"> research methods</w:t>
      </w:r>
      <w:r w:rsidR="006D5F5C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.</w:t>
      </w:r>
    </w:p>
    <w:p w14:paraId="308DCA7E" w14:textId="6EC25F89" w:rsidR="00B80A20" w:rsidRPr="00642019" w:rsidRDefault="00B80A20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Knowledge and familiarity with research on online environments, in particular social media</w:t>
      </w:r>
      <w:r w:rsidR="006D5F5C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.</w:t>
      </w:r>
    </w:p>
    <w:p w14:paraId="1BD2F87E" w14:textId="0C31D4EE" w:rsidR="00E1042D" w:rsidRPr="00642019" w:rsidRDefault="00E1042D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Experience of grant bidding to external funders</w:t>
      </w:r>
      <w:r w:rsidR="006D5F5C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.</w:t>
      </w:r>
    </w:p>
    <w:p w14:paraId="348A0B58" w14:textId="61A1EB76" w:rsidR="000B2F3A" w:rsidRPr="00642019" w:rsidRDefault="000B2F3A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Experience of authoring or co-authoring academic outputs (e.g., journal articles, books, research</w:t>
      </w:r>
      <w:r w:rsidR="00DF6A40"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 xml:space="preserve"> </w:t>
      </w: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reports).</w:t>
      </w:r>
    </w:p>
    <w:p w14:paraId="2EE20C55" w14:textId="36CC115B" w:rsidR="000B2F3A" w:rsidRPr="00642019" w:rsidRDefault="000B2F3A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Excellent data management skills.</w:t>
      </w:r>
    </w:p>
    <w:p w14:paraId="30FFD8CB" w14:textId="1785E1B5" w:rsidR="000B2F3A" w:rsidRPr="00642019" w:rsidRDefault="000B2F3A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 xml:space="preserve">Excellent IT skills </w:t>
      </w:r>
      <w:r w:rsidR="00DF6A40"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(e.g., NVivo, SPSS, Qualtrics or similar)</w:t>
      </w: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.</w:t>
      </w:r>
    </w:p>
    <w:p w14:paraId="4DAF67C2" w14:textId="5D2C66AD" w:rsidR="00405D64" w:rsidRPr="00642019" w:rsidRDefault="00405D64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</w:rPr>
        <w:t>Ability to work collaboratively as part of an interdisciplinary team.</w:t>
      </w:r>
    </w:p>
    <w:p w14:paraId="198E693F" w14:textId="0B6BD597" w:rsidR="000B2F3A" w:rsidRPr="00642019" w:rsidRDefault="000B2F3A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Ability to plan and organise own work</w:t>
      </w:r>
      <w:r w:rsidR="00405D64"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.</w:t>
      </w:r>
    </w:p>
    <w:p w14:paraId="07685BCC" w14:textId="1345E8CA" w:rsidR="000B2F3A" w:rsidRPr="00642019" w:rsidRDefault="000B2F3A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Ability to adapt to changing situations in a timely manner.</w:t>
      </w:r>
    </w:p>
    <w:p w14:paraId="499666A4" w14:textId="37C98289" w:rsidR="000B2F3A" w:rsidRPr="00642019" w:rsidRDefault="000B2F3A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 xml:space="preserve">A </w:t>
      </w:r>
      <w:r w:rsidRPr="00642019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 xml:space="preserve">commitment </w:t>
      </w: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to, and understanding of, equal opportunities.</w:t>
      </w:r>
    </w:p>
    <w:p w14:paraId="29EC9100" w14:textId="12252192" w:rsidR="000B2F3A" w:rsidRPr="00642019" w:rsidRDefault="00904B47" w:rsidP="00642019">
      <w:pPr>
        <w:widowControl/>
        <w:adjustRightInd w:val="0"/>
        <w:ind w:left="170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A c</w:t>
      </w:r>
      <w:r w:rsidR="000B2F3A" w:rsidRPr="00642019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ommitment to own personal development.</w:t>
      </w:r>
    </w:p>
    <w:p w14:paraId="6237F269" w14:textId="77777777" w:rsidR="008C5BC4" w:rsidRPr="001C2558" w:rsidRDefault="008C5BC4" w:rsidP="00C415C7">
      <w:pPr>
        <w:widowControl/>
        <w:adjustRightInd w:val="0"/>
        <w:rPr>
          <w:rFonts w:ascii="Poppins" w:eastAsiaTheme="minorHAnsi" w:hAnsi="Poppins" w:cs="Poppins"/>
          <w:color w:val="000000"/>
          <w:sz w:val="16"/>
          <w:szCs w:val="16"/>
          <w:lang w:val="en-US"/>
        </w:rPr>
      </w:pPr>
    </w:p>
    <w:p w14:paraId="7383644B" w14:textId="3585A24D" w:rsidR="000B2F3A" w:rsidRPr="00C01692" w:rsidRDefault="000B2F3A" w:rsidP="009B1C7B">
      <w:pPr>
        <w:pStyle w:val="Heading1"/>
        <w:ind w:left="0"/>
        <w:rPr>
          <w:rFonts w:ascii="Poppins" w:hAnsi="Poppins" w:cs="Poppins"/>
        </w:rPr>
      </w:pPr>
      <w:r w:rsidRPr="00C01692">
        <w:rPr>
          <w:rFonts w:ascii="Poppins" w:hAnsi="Poppins" w:cs="Poppins"/>
        </w:rPr>
        <w:t>Desirable</w:t>
      </w:r>
    </w:p>
    <w:p w14:paraId="152FB369" w14:textId="12BF645D" w:rsidR="000B2F3A" w:rsidRPr="001C2558" w:rsidRDefault="000B2F3A" w:rsidP="001C2558">
      <w:pPr>
        <w:pStyle w:val="ListParagraph"/>
        <w:widowControl/>
        <w:numPr>
          <w:ilvl w:val="0"/>
          <w:numId w:val="10"/>
        </w:numPr>
        <w:adjustRightInd w:val="0"/>
        <w:ind w:left="397" w:hanging="227"/>
        <w:rPr>
          <w:rFonts w:ascii="Poppins" w:eastAsiaTheme="minorHAnsi" w:hAnsi="Poppins" w:cs="Poppins"/>
          <w:color w:val="131313"/>
          <w:sz w:val="21"/>
          <w:szCs w:val="21"/>
          <w:lang w:val="en-US"/>
        </w:rPr>
      </w:pPr>
      <w:r w:rsidRPr="001C2558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 xml:space="preserve">An undergraduate </w:t>
      </w:r>
      <w:r w:rsidRPr="001C2558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 xml:space="preserve">or master’s </w:t>
      </w:r>
      <w:r w:rsidRPr="001C2558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>degree in a relevant field.</w:t>
      </w:r>
    </w:p>
    <w:p w14:paraId="48E20C59" w14:textId="4E1E0067" w:rsidR="00506F91" w:rsidRPr="001C2558" w:rsidRDefault="00506F91" w:rsidP="001C2558">
      <w:pPr>
        <w:pStyle w:val="ListParagraph"/>
        <w:widowControl/>
        <w:numPr>
          <w:ilvl w:val="0"/>
          <w:numId w:val="10"/>
        </w:numPr>
        <w:adjustRightInd w:val="0"/>
        <w:ind w:left="397" w:hanging="227"/>
        <w:rPr>
          <w:rFonts w:ascii="Poppins" w:eastAsiaTheme="minorHAnsi" w:hAnsi="Poppins" w:cs="Poppins"/>
          <w:color w:val="131313"/>
          <w:sz w:val="21"/>
          <w:szCs w:val="21"/>
          <w:lang w:val="en-US"/>
        </w:rPr>
      </w:pPr>
      <w:r w:rsidRPr="001C2558">
        <w:rPr>
          <w:rFonts w:ascii="Poppins" w:eastAsiaTheme="minorHAnsi" w:hAnsi="Poppins" w:cs="Poppins"/>
          <w:color w:val="131313"/>
          <w:sz w:val="21"/>
          <w:szCs w:val="21"/>
          <w:lang w:val="en-US"/>
        </w:rPr>
        <w:t>An existing track record of publication, particularly in academic journals.</w:t>
      </w:r>
    </w:p>
    <w:p w14:paraId="1311E8FF" w14:textId="4F020467" w:rsidR="000B2F3A" w:rsidRPr="001C2558" w:rsidRDefault="000B2F3A" w:rsidP="001C2558">
      <w:pPr>
        <w:pStyle w:val="ListParagraph"/>
        <w:widowControl/>
        <w:numPr>
          <w:ilvl w:val="0"/>
          <w:numId w:val="10"/>
        </w:numPr>
        <w:adjustRightInd w:val="0"/>
        <w:ind w:left="397" w:hanging="227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1C2558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Experience of working and interacting with</w:t>
      </w:r>
      <w:r w:rsidR="00FB7647" w:rsidRPr="001C2558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 xml:space="preserve"> external organisations</w:t>
      </w:r>
      <w:r w:rsidRPr="001C2558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, particularly from culturally diverse</w:t>
      </w:r>
      <w:r w:rsidR="00904B47" w:rsidRPr="001C2558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 xml:space="preserve"> </w:t>
      </w:r>
      <w:r w:rsidRPr="001C2558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backgrounds.</w:t>
      </w:r>
    </w:p>
    <w:p w14:paraId="106CF2A5" w14:textId="62C5B45C" w:rsidR="000B2F3A" w:rsidRPr="001C2558" w:rsidRDefault="000B2F3A" w:rsidP="001C2558">
      <w:pPr>
        <w:pStyle w:val="ListParagraph"/>
        <w:widowControl/>
        <w:numPr>
          <w:ilvl w:val="0"/>
          <w:numId w:val="10"/>
        </w:numPr>
        <w:adjustRightInd w:val="0"/>
        <w:ind w:left="397" w:hanging="227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1C2558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Experience of writing or communicating research ideas with non-specialist audiences.</w:t>
      </w:r>
    </w:p>
    <w:p w14:paraId="75B824CD" w14:textId="5BA309E8" w:rsidR="000B2F3A" w:rsidRPr="001C2558" w:rsidRDefault="000B2F3A" w:rsidP="001C2558">
      <w:pPr>
        <w:pStyle w:val="ListParagraph"/>
        <w:widowControl/>
        <w:numPr>
          <w:ilvl w:val="0"/>
          <w:numId w:val="10"/>
        </w:numPr>
        <w:adjustRightInd w:val="0"/>
        <w:ind w:left="397" w:hanging="227"/>
        <w:rPr>
          <w:rFonts w:ascii="Poppins" w:eastAsiaTheme="minorHAnsi" w:hAnsi="Poppins" w:cs="Poppins"/>
          <w:color w:val="000000"/>
          <w:sz w:val="21"/>
          <w:szCs w:val="21"/>
          <w:lang w:val="en-US"/>
        </w:rPr>
      </w:pPr>
      <w:r w:rsidRPr="001C2558">
        <w:rPr>
          <w:rFonts w:ascii="Poppins" w:eastAsiaTheme="minorHAnsi" w:hAnsi="Poppins" w:cs="Poppins"/>
          <w:color w:val="000000"/>
          <w:sz w:val="21"/>
          <w:szCs w:val="21"/>
          <w:lang w:val="en-US"/>
        </w:rPr>
        <w:t>Experience of contributing to the planning of project activities and outputs.</w:t>
      </w:r>
    </w:p>
    <w:p w14:paraId="14438409" w14:textId="77777777" w:rsidR="00C01692" w:rsidRPr="001C2558" w:rsidRDefault="00C01692" w:rsidP="001C2558">
      <w:pPr>
        <w:widowControl/>
        <w:adjustRightInd w:val="0"/>
        <w:rPr>
          <w:rFonts w:ascii="Poppins" w:eastAsiaTheme="minorHAnsi" w:hAnsi="Poppins" w:cs="Poppins"/>
          <w:color w:val="000000"/>
          <w:sz w:val="16"/>
          <w:szCs w:val="16"/>
          <w:lang w:val="en-US"/>
        </w:rPr>
      </w:pPr>
    </w:p>
    <w:p w14:paraId="7C0DBB0E" w14:textId="77777777" w:rsidR="003357F8" w:rsidRPr="001C2558" w:rsidRDefault="003357F8" w:rsidP="003357F8">
      <w:pPr>
        <w:widowControl/>
        <w:adjustRightInd w:val="0"/>
        <w:rPr>
          <w:rFonts w:ascii="Poppins" w:eastAsiaTheme="minorHAnsi" w:hAnsi="Poppins" w:cs="Poppins"/>
          <w:i/>
          <w:iCs/>
          <w:color w:val="000000"/>
          <w:sz w:val="21"/>
          <w:szCs w:val="21"/>
        </w:rPr>
      </w:pPr>
      <w:r w:rsidRPr="001C2558">
        <w:rPr>
          <w:rFonts w:ascii="Poppins" w:eastAsiaTheme="minorHAnsi" w:hAnsi="Poppins" w:cs="Poppins"/>
          <w:i/>
          <w:iCs/>
          <w:color w:val="000000"/>
          <w:sz w:val="21"/>
          <w:szCs w:val="21"/>
        </w:rPr>
        <w:t xml:space="preserve">The Open University is committed to equality, diversity and inclusion which is reflected in our mission to be open to people, places, methods and ideas. We aim to foster a diverse and inclusive environment so that all in our OU community can reach their potential. </w:t>
      </w:r>
      <w:r w:rsidRPr="001C2558">
        <w:rPr>
          <w:rFonts w:ascii="Times New Roman" w:eastAsiaTheme="minorHAnsi" w:hAnsi="Times New Roman" w:cs="Times New Roman"/>
          <w:i/>
          <w:iCs/>
          <w:color w:val="000000"/>
          <w:sz w:val="21"/>
          <w:szCs w:val="21"/>
        </w:rPr>
        <w:t> </w:t>
      </w:r>
      <w:r w:rsidRPr="001C2558">
        <w:rPr>
          <w:rFonts w:ascii="Poppins" w:eastAsiaTheme="minorHAnsi" w:hAnsi="Poppins" w:cs="Poppins"/>
          <w:i/>
          <w:iCs/>
          <w:color w:val="000000"/>
          <w:sz w:val="21"/>
          <w:szCs w:val="21"/>
        </w:rPr>
        <w:t>We recognise that different people bring different perspectives, ideas, knowledge, and culture, and that this difference brings great strength.</w:t>
      </w:r>
      <w:r w:rsidRPr="001C2558">
        <w:rPr>
          <w:rFonts w:ascii="Times New Roman" w:eastAsiaTheme="minorHAnsi" w:hAnsi="Times New Roman" w:cs="Times New Roman"/>
          <w:i/>
          <w:iCs/>
          <w:color w:val="000000"/>
          <w:sz w:val="21"/>
          <w:szCs w:val="21"/>
        </w:rPr>
        <w:t> </w:t>
      </w:r>
      <w:r w:rsidRPr="001C2558">
        <w:rPr>
          <w:rFonts w:ascii="Poppins" w:eastAsiaTheme="minorHAnsi" w:hAnsi="Poppins" w:cs="Poppins"/>
          <w:i/>
          <w:iCs/>
          <w:color w:val="000000"/>
          <w:sz w:val="21"/>
          <w:szCs w:val="21"/>
        </w:rPr>
        <w:t xml:space="preserve"> We strive to recruit, retain and develop the careers of a diverse pool of students and staff, and particularly encourage applications from all underrepresented groups. We also aspire to make The Open University a supportive workplace for all through our policies, services and staff networks. </w:t>
      </w:r>
    </w:p>
    <w:p w14:paraId="24E64759" w14:textId="77777777" w:rsidR="003357F8" w:rsidRPr="003357F8" w:rsidRDefault="003357F8" w:rsidP="003357F8">
      <w:pPr>
        <w:widowControl/>
        <w:adjustRightInd w:val="0"/>
        <w:rPr>
          <w:rFonts w:ascii="Poppins" w:eastAsiaTheme="minorHAnsi" w:hAnsi="Poppins" w:cs="Poppins"/>
          <w:color w:val="000000"/>
        </w:rPr>
      </w:pPr>
    </w:p>
    <w:p w14:paraId="21B411B4" w14:textId="35CDF302" w:rsidR="00C01692" w:rsidRPr="00C01692" w:rsidRDefault="003357F8" w:rsidP="00AF31E8">
      <w:pPr>
        <w:widowControl/>
        <w:adjustRightInd w:val="0"/>
        <w:rPr>
          <w:rFonts w:ascii="Poppins" w:eastAsiaTheme="minorHAnsi" w:hAnsi="Poppins" w:cs="Poppins"/>
          <w:color w:val="000000"/>
          <w:lang w:val="en-US"/>
        </w:rPr>
      </w:pPr>
      <w:r w:rsidRPr="003357F8">
        <w:rPr>
          <w:rFonts w:ascii="Poppins" w:eastAsiaTheme="minorHAnsi" w:hAnsi="Poppins" w:cs="Poppins"/>
          <w:noProof/>
          <w:color w:val="000000"/>
          <w:lang w:val="en-US"/>
        </w:rPr>
        <w:drawing>
          <wp:inline distT="0" distB="0" distL="0" distR="0" wp14:anchorId="38F0755C" wp14:editId="7BD317E5">
            <wp:extent cx="1755775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692" w:rsidRPr="00C01692" w:rsidSect="001C2558">
      <w:headerReference w:type="default" r:id="rId8"/>
      <w:pgSz w:w="11910" w:h="16840"/>
      <w:pgMar w:top="1440" w:right="1080" w:bottom="1440" w:left="1080" w:header="65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7878" w14:textId="77777777" w:rsidR="00F05C5E" w:rsidRDefault="00F05C5E">
      <w:r>
        <w:separator/>
      </w:r>
    </w:p>
  </w:endnote>
  <w:endnote w:type="continuationSeparator" w:id="0">
    <w:p w14:paraId="3312504E" w14:textId="77777777" w:rsidR="00F05C5E" w:rsidRDefault="00F0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C1C0" w14:textId="77777777" w:rsidR="00F05C5E" w:rsidRDefault="00F05C5E">
      <w:r>
        <w:separator/>
      </w:r>
    </w:p>
  </w:footnote>
  <w:footnote w:type="continuationSeparator" w:id="0">
    <w:p w14:paraId="795D4657" w14:textId="77777777" w:rsidR="00F05C5E" w:rsidRDefault="00F0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D158" w14:textId="367EA671" w:rsidR="002C0E23" w:rsidRPr="00C01692" w:rsidRDefault="00C01692" w:rsidP="00C01692">
    <w:pPr>
      <w:pStyle w:val="Header"/>
      <w:jc w:val="right"/>
    </w:pPr>
    <w:r w:rsidRPr="00C01692">
      <w:rPr>
        <w:rFonts w:ascii="Poppins Medium" w:hAnsi="Poppins Medium" w:cs="Poppins Medium"/>
        <w:noProof/>
        <w:color w:val="FFFFFF"/>
        <w:sz w:val="60"/>
        <w:szCs w:val="60"/>
      </w:rPr>
      <w:drawing>
        <wp:inline distT="0" distB="0" distL="0" distR="0" wp14:anchorId="33C41BFC" wp14:editId="057271B6">
          <wp:extent cx="1986281" cy="650240"/>
          <wp:effectExtent l="0" t="0" r="0" b="0"/>
          <wp:docPr id="30" name="Picture 30" descr="The Ope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he Ope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113" cy="65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E75"/>
    <w:multiLevelType w:val="hybridMultilevel"/>
    <w:tmpl w:val="140E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2728"/>
    <w:multiLevelType w:val="hybridMultilevel"/>
    <w:tmpl w:val="CDA8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8163B"/>
    <w:multiLevelType w:val="hybridMultilevel"/>
    <w:tmpl w:val="FF22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01240"/>
    <w:multiLevelType w:val="hybridMultilevel"/>
    <w:tmpl w:val="C676351E"/>
    <w:lvl w:ilvl="0" w:tplc="B7AA94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1617"/>
    <w:multiLevelType w:val="multilevel"/>
    <w:tmpl w:val="450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A5E70"/>
    <w:multiLevelType w:val="hybridMultilevel"/>
    <w:tmpl w:val="9000BD48"/>
    <w:lvl w:ilvl="0" w:tplc="B7AA94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7F4C"/>
    <w:multiLevelType w:val="hybridMultilevel"/>
    <w:tmpl w:val="A2CAB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8E1345"/>
    <w:multiLevelType w:val="hybridMultilevel"/>
    <w:tmpl w:val="E354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A6B32"/>
    <w:multiLevelType w:val="hybridMultilevel"/>
    <w:tmpl w:val="3CE8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23D99"/>
    <w:multiLevelType w:val="hybridMultilevel"/>
    <w:tmpl w:val="982684B4"/>
    <w:lvl w:ilvl="0" w:tplc="89C02BF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FE3C0B62">
      <w:numFmt w:val="bullet"/>
      <w:lvlText w:val="•"/>
      <w:lvlJc w:val="left"/>
      <w:pPr>
        <w:ind w:left="1704" w:hanging="360"/>
      </w:pPr>
      <w:rPr>
        <w:rFonts w:hint="default"/>
        <w:lang w:val="en-GB" w:eastAsia="en-US" w:bidi="ar-SA"/>
      </w:rPr>
    </w:lvl>
    <w:lvl w:ilvl="2" w:tplc="223A9704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3" w:tplc="F4DA11AE">
      <w:numFmt w:val="bullet"/>
      <w:lvlText w:val="•"/>
      <w:lvlJc w:val="left"/>
      <w:pPr>
        <w:ind w:left="3393" w:hanging="360"/>
      </w:pPr>
      <w:rPr>
        <w:rFonts w:hint="default"/>
        <w:lang w:val="en-GB" w:eastAsia="en-US" w:bidi="ar-SA"/>
      </w:rPr>
    </w:lvl>
    <w:lvl w:ilvl="4" w:tplc="9BDA8EEC">
      <w:numFmt w:val="bullet"/>
      <w:lvlText w:val="•"/>
      <w:lvlJc w:val="left"/>
      <w:pPr>
        <w:ind w:left="4238" w:hanging="360"/>
      </w:pPr>
      <w:rPr>
        <w:rFonts w:hint="default"/>
        <w:lang w:val="en-GB" w:eastAsia="en-US" w:bidi="ar-SA"/>
      </w:rPr>
    </w:lvl>
    <w:lvl w:ilvl="5" w:tplc="7C6E1456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6" w:tplc="6CA8C3BA">
      <w:numFmt w:val="bullet"/>
      <w:lvlText w:val="•"/>
      <w:lvlJc w:val="left"/>
      <w:pPr>
        <w:ind w:left="5927" w:hanging="360"/>
      </w:pPr>
      <w:rPr>
        <w:rFonts w:hint="default"/>
        <w:lang w:val="en-GB" w:eastAsia="en-US" w:bidi="ar-SA"/>
      </w:rPr>
    </w:lvl>
    <w:lvl w:ilvl="7" w:tplc="5360025E">
      <w:numFmt w:val="bullet"/>
      <w:lvlText w:val="•"/>
      <w:lvlJc w:val="left"/>
      <w:pPr>
        <w:ind w:left="6772" w:hanging="360"/>
      </w:pPr>
      <w:rPr>
        <w:rFonts w:hint="default"/>
        <w:lang w:val="en-GB" w:eastAsia="en-US" w:bidi="ar-SA"/>
      </w:rPr>
    </w:lvl>
    <w:lvl w:ilvl="8" w:tplc="279E2012">
      <w:numFmt w:val="bullet"/>
      <w:lvlText w:val="•"/>
      <w:lvlJc w:val="left"/>
      <w:pPr>
        <w:ind w:left="7617" w:hanging="360"/>
      </w:pPr>
      <w:rPr>
        <w:rFonts w:hint="default"/>
        <w:lang w:val="en-GB" w:eastAsia="en-US" w:bidi="ar-SA"/>
      </w:rPr>
    </w:lvl>
  </w:abstractNum>
  <w:num w:numId="1" w16cid:durableId="945234499">
    <w:abstractNumId w:val="9"/>
  </w:num>
  <w:num w:numId="2" w16cid:durableId="267855381">
    <w:abstractNumId w:val="2"/>
  </w:num>
  <w:num w:numId="3" w16cid:durableId="1905068167">
    <w:abstractNumId w:val="6"/>
  </w:num>
  <w:num w:numId="4" w16cid:durableId="475991962">
    <w:abstractNumId w:val="8"/>
  </w:num>
  <w:num w:numId="5" w16cid:durableId="347098123">
    <w:abstractNumId w:val="0"/>
  </w:num>
  <w:num w:numId="6" w16cid:durableId="1117140489">
    <w:abstractNumId w:val="5"/>
  </w:num>
  <w:num w:numId="7" w16cid:durableId="440490895">
    <w:abstractNumId w:val="3"/>
  </w:num>
  <w:num w:numId="8" w16cid:durableId="746263348">
    <w:abstractNumId w:val="4"/>
  </w:num>
  <w:num w:numId="9" w16cid:durableId="1548645751">
    <w:abstractNumId w:val="7"/>
  </w:num>
  <w:num w:numId="10" w16cid:durableId="122514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23"/>
    <w:rsid w:val="000813AA"/>
    <w:rsid w:val="00086E02"/>
    <w:rsid w:val="00096BA6"/>
    <w:rsid w:val="000B0F62"/>
    <w:rsid w:val="000B2F3A"/>
    <w:rsid w:val="000B57A3"/>
    <w:rsid w:val="000F209D"/>
    <w:rsid w:val="00126615"/>
    <w:rsid w:val="001349C6"/>
    <w:rsid w:val="00194333"/>
    <w:rsid w:val="001C2558"/>
    <w:rsid w:val="001F751B"/>
    <w:rsid w:val="00220A7E"/>
    <w:rsid w:val="00270F7B"/>
    <w:rsid w:val="00276A18"/>
    <w:rsid w:val="002A1402"/>
    <w:rsid w:val="002A3DB6"/>
    <w:rsid w:val="002C0E23"/>
    <w:rsid w:val="002C26E9"/>
    <w:rsid w:val="00302D91"/>
    <w:rsid w:val="003357F8"/>
    <w:rsid w:val="00347A83"/>
    <w:rsid w:val="003715F5"/>
    <w:rsid w:val="00394FAA"/>
    <w:rsid w:val="003A4C27"/>
    <w:rsid w:val="003B4E67"/>
    <w:rsid w:val="003D2474"/>
    <w:rsid w:val="00401A1C"/>
    <w:rsid w:val="00402E05"/>
    <w:rsid w:val="00405D64"/>
    <w:rsid w:val="00431152"/>
    <w:rsid w:val="004357CD"/>
    <w:rsid w:val="00464018"/>
    <w:rsid w:val="0047063E"/>
    <w:rsid w:val="004805AA"/>
    <w:rsid w:val="004E3E09"/>
    <w:rsid w:val="004E5DB2"/>
    <w:rsid w:val="004E6580"/>
    <w:rsid w:val="004F76F5"/>
    <w:rsid w:val="00506F91"/>
    <w:rsid w:val="0055542F"/>
    <w:rsid w:val="005E1237"/>
    <w:rsid w:val="00621A30"/>
    <w:rsid w:val="00627F41"/>
    <w:rsid w:val="00632441"/>
    <w:rsid w:val="00642019"/>
    <w:rsid w:val="00697803"/>
    <w:rsid w:val="006A28FF"/>
    <w:rsid w:val="006C37D9"/>
    <w:rsid w:val="006D5F5C"/>
    <w:rsid w:val="00756C6A"/>
    <w:rsid w:val="00780A80"/>
    <w:rsid w:val="007B261C"/>
    <w:rsid w:val="0080476D"/>
    <w:rsid w:val="00823924"/>
    <w:rsid w:val="00833C3E"/>
    <w:rsid w:val="008B371D"/>
    <w:rsid w:val="008C5BC4"/>
    <w:rsid w:val="00903B55"/>
    <w:rsid w:val="00904B47"/>
    <w:rsid w:val="00911E5B"/>
    <w:rsid w:val="009806AC"/>
    <w:rsid w:val="009B1C7B"/>
    <w:rsid w:val="009E188F"/>
    <w:rsid w:val="00A75802"/>
    <w:rsid w:val="00AE602A"/>
    <w:rsid w:val="00AF0331"/>
    <w:rsid w:val="00AF31E8"/>
    <w:rsid w:val="00B20EBC"/>
    <w:rsid w:val="00B31E4B"/>
    <w:rsid w:val="00B65171"/>
    <w:rsid w:val="00B80A20"/>
    <w:rsid w:val="00BD3A85"/>
    <w:rsid w:val="00BD7B19"/>
    <w:rsid w:val="00BF30EB"/>
    <w:rsid w:val="00C01692"/>
    <w:rsid w:val="00C30392"/>
    <w:rsid w:val="00C415C7"/>
    <w:rsid w:val="00CC4C84"/>
    <w:rsid w:val="00DA6890"/>
    <w:rsid w:val="00DD2625"/>
    <w:rsid w:val="00DF3617"/>
    <w:rsid w:val="00DF6A40"/>
    <w:rsid w:val="00E045EC"/>
    <w:rsid w:val="00E1042D"/>
    <w:rsid w:val="00E4404C"/>
    <w:rsid w:val="00E657A3"/>
    <w:rsid w:val="00E66475"/>
    <w:rsid w:val="00E876B8"/>
    <w:rsid w:val="00EA2034"/>
    <w:rsid w:val="00EC0CB0"/>
    <w:rsid w:val="00F05C5E"/>
    <w:rsid w:val="00F779C9"/>
    <w:rsid w:val="00F8050B"/>
    <w:rsid w:val="00F84614"/>
    <w:rsid w:val="00FB7647"/>
    <w:rsid w:val="00FC779A"/>
    <w:rsid w:val="00FE2F4F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1C7D"/>
  <w15:docId w15:val="{E34A56DC-AC4A-4D57-B96D-46DE8AC1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40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04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B47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B47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B1C7B"/>
    <w:pPr>
      <w:widowControl/>
      <w:autoSpaceDE/>
      <w:autoSpaceDN/>
    </w:pPr>
    <w:rPr>
      <w:rFonts w:ascii="Calibri" w:eastAsia="Calibri" w:hAnsi="Calibri" w:cs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1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692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1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692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JD Template and Guidance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JD Template and Guidance</dc:title>
  <dc:creator>Karen.Ralley</dc:creator>
  <cp:lastModifiedBy>Saul.Young</cp:lastModifiedBy>
  <cp:revision>2</cp:revision>
  <dcterms:created xsi:type="dcterms:W3CDTF">2024-11-11T16:47:00Z</dcterms:created>
  <dcterms:modified xsi:type="dcterms:W3CDTF">2024-11-11T16:47:00Z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2022-05-16T00:00:00Z</vt:filetime>
  </property>
</Properties>
</file>