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99B8" w14:textId="30E85ADB" w:rsidR="00FB1785" w:rsidRDefault="003A5808" w:rsidP="24966273">
      <w:pPr>
        <w:pStyle w:val="Contents-Table2"/>
        <w:rPr>
          <w:rFonts w:asciiTheme="minorHAnsi" w:hAnsiTheme="minorHAnsi" w:cstheme="minorHAnsi"/>
          <w:sz w:val="22"/>
          <w:szCs w:val="22"/>
        </w:rPr>
      </w:pPr>
      <w:r>
        <w:rPr>
          <w:rFonts w:asciiTheme="minorHAnsi" w:hAnsiTheme="minorHAnsi" w:cstheme="minorHAnsi"/>
          <w:sz w:val="22"/>
          <w:szCs w:val="22"/>
        </w:rPr>
        <w:t xml:space="preserve"> </w:t>
      </w:r>
    </w:p>
    <w:p w14:paraId="195B6D6C" w14:textId="77777777" w:rsidR="00FB1785" w:rsidRDefault="00FB1785" w:rsidP="24966273">
      <w:pPr>
        <w:pStyle w:val="Contents-Table2"/>
        <w:rPr>
          <w:rFonts w:asciiTheme="minorHAnsi" w:hAnsiTheme="minorHAnsi" w:cstheme="minorHAnsi"/>
          <w:sz w:val="22"/>
          <w:szCs w:val="22"/>
        </w:rPr>
      </w:pPr>
    </w:p>
    <w:p w14:paraId="7B44C30E" w14:textId="77777777" w:rsidR="00FB1785" w:rsidRDefault="00FB1785" w:rsidP="24966273">
      <w:pPr>
        <w:pStyle w:val="Contents-Table2"/>
        <w:rPr>
          <w:rFonts w:asciiTheme="minorHAnsi" w:hAnsiTheme="minorHAnsi" w:cstheme="minorHAnsi"/>
          <w:sz w:val="22"/>
          <w:szCs w:val="22"/>
        </w:rPr>
      </w:pPr>
    </w:p>
    <w:p w14:paraId="36A5BF8F" w14:textId="77777777" w:rsidR="00FB1785" w:rsidRDefault="00FB1785" w:rsidP="24966273">
      <w:pPr>
        <w:pStyle w:val="Contents-Table2"/>
        <w:rPr>
          <w:rFonts w:asciiTheme="minorHAnsi" w:hAnsiTheme="minorHAnsi" w:cstheme="minorHAnsi"/>
          <w:sz w:val="22"/>
          <w:szCs w:val="22"/>
        </w:rPr>
      </w:pPr>
    </w:p>
    <w:p w14:paraId="5490F614" w14:textId="77777777" w:rsidR="00FB1785" w:rsidRDefault="00FB1785" w:rsidP="24966273">
      <w:pPr>
        <w:pStyle w:val="Contents-Table2"/>
        <w:rPr>
          <w:rFonts w:asciiTheme="minorHAnsi" w:hAnsiTheme="minorHAnsi" w:cstheme="minorHAnsi"/>
          <w:sz w:val="22"/>
          <w:szCs w:val="22"/>
        </w:rPr>
      </w:pPr>
    </w:p>
    <w:p w14:paraId="42719636" w14:textId="77777777" w:rsidR="00FB1785" w:rsidRDefault="00FB1785" w:rsidP="24966273">
      <w:pPr>
        <w:pStyle w:val="Contents-Table2"/>
        <w:rPr>
          <w:rFonts w:asciiTheme="minorHAnsi" w:hAnsiTheme="minorHAnsi" w:cstheme="minorHAnsi"/>
          <w:sz w:val="22"/>
          <w:szCs w:val="22"/>
        </w:rPr>
      </w:pPr>
    </w:p>
    <w:p w14:paraId="7BAC6CDB" w14:textId="77777777" w:rsidR="00FB1785" w:rsidRDefault="00FB1785" w:rsidP="24966273">
      <w:pPr>
        <w:pStyle w:val="Contents-Table2"/>
        <w:rPr>
          <w:rFonts w:asciiTheme="minorHAnsi" w:hAnsiTheme="minorHAnsi" w:cstheme="minorHAnsi"/>
          <w:sz w:val="22"/>
          <w:szCs w:val="22"/>
        </w:rPr>
      </w:pPr>
    </w:p>
    <w:p w14:paraId="43B50F35" w14:textId="77777777" w:rsidR="00FB1785" w:rsidRDefault="00FB1785" w:rsidP="24966273">
      <w:pPr>
        <w:pStyle w:val="Contents-Table2"/>
        <w:rPr>
          <w:rFonts w:asciiTheme="minorHAnsi" w:hAnsiTheme="minorHAnsi" w:cstheme="minorHAnsi"/>
          <w:sz w:val="22"/>
          <w:szCs w:val="22"/>
        </w:rPr>
      </w:pPr>
    </w:p>
    <w:p w14:paraId="0EB1083F" w14:textId="77777777" w:rsidR="00FB1785" w:rsidRDefault="00FB1785" w:rsidP="24966273">
      <w:pPr>
        <w:pStyle w:val="Contents-Table2"/>
        <w:rPr>
          <w:rFonts w:asciiTheme="minorHAnsi" w:hAnsiTheme="minorHAnsi" w:cstheme="minorHAnsi"/>
          <w:sz w:val="22"/>
          <w:szCs w:val="22"/>
        </w:rPr>
      </w:pPr>
    </w:p>
    <w:p w14:paraId="70A9EED7" w14:textId="77777777" w:rsidR="00FB1785" w:rsidRDefault="00FB1785" w:rsidP="24966273">
      <w:pPr>
        <w:pStyle w:val="Contents-Table2"/>
        <w:rPr>
          <w:rFonts w:asciiTheme="minorHAnsi" w:hAnsiTheme="minorHAnsi" w:cstheme="minorHAnsi"/>
          <w:sz w:val="22"/>
          <w:szCs w:val="22"/>
        </w:rPr>
      </w:pPr>
    </w:p>
    <w:p w14:paraId="2C1A887B" w14:textId="77777777" w:rsidR="00FB1785" w:rsidRDefault="00FB1785" w:rsidP="24966273">
      <w:pPr>
        <w:pStyle w:val="Contents-Table2"/>
        <w:rPr>
          <w:rFonts w:asciiTheme="minorHAnsi" w:hAnsiTheme="minorHAnsi" w:cstheme="minorHAnsi"/>
          <w:sz w:val="22"/>
          <w:szCs w:val="22"/>
        </w:rPr>
      </w:pPr>
    </w:p>
    <w:p w14:paraId="47400F50" w14:textId="77777777" w:rsidR="00FB1785" w:rsidRDefault="00FB1785" w:rsidP="24966273">
      <w:pPr>
        <w:pStyle w:val="Contents-Table2"/>
        <w:rPr>
          <w:rFonts w:asciiTheme="minorHAnsi" w:hAnsiTheme="minorHAnsi" w:cstheme="minorHAnsi"/>
          <w:sz w:val="22"/>
          <w:szCs w:val="22"/>
        </w:rPr>
      </w:pPr>
    </w:p>
    <w:p w14:paraId="0EBCE716" w14:textId="77777777" w:rsidR="00FB1785" w:rsidRDefault="00FB1785" w:rsidP="24966273">
      <w:pPr>
        <w:pStyle w:val="Contents-Table2"/>
        <w:rPr>
          <w:rFonts w:asciiTheme="minorHAnsi" w:hAnsiTheme="minorHAnsi" w:cstheme="minorHAnsi"/>
          <w:sz w:val="22"/>
          <w:szCs w:val="22"/>
        </w:rPr>
      </w:pPr>
    </w:p>
    <w:p w14:paraId="33AA37FD" w14:textId="77777777" w:rsidR="00FB1785" w:rsidRDefault="00FB1785" w:rsidP="24966273">
      <w:pPr>
        <w:pStyle w:val="Contents-Table2"/>
        <w:rPr>
          <w:rFonts w:asciiTheme="minorHAnsi" w:hAnsiTheme="minorHAnsi" w:cstheme="minorHAnsi"/>
          <w:sz w:val="22"/>
          <w:szCs w:val="22"/>
        </w:rPr>
      </w:pPr>
    </w:p>
    <w:p w14:paraId="08EBD579" w14:textId="77777777" w:rsidR="00FB1785" w:rsidRDefault="00FB1785" w:rsidP="00FB1785">
      <w:pPr>
        <w:pStyle w:val="COVER-Heading"/>
        <w:rPr>
          <w:color w:val="auto"/>
          <w:sz w:val="48"/>
          <w:szCs w:val="48"/>
        </w:rPr>
      </w:pPr>
    </w:p>
    <w:p w14:paraId="2432B190" w14:textId="1648FBAD" w:rsidR="00FB1785" w:rsidRPr="00FB1785" w:rsidRDefault="00FB1785" w:rsidP="00FB1785">
      <w:pPr>
        <w:pStyle w:val="COVER-Heading"/>
        <w:rPr>
          <w:color w:val="auto"/>
          <w:sz w:val="48"/>
          <w:szCs w:val="48"/>
        </w:rPr>
      </w:pPr>
      <w:r w:rsidRPr="00FB1785">
        <w:rPr>
          <w:color w:val="auto"/>
          <w:sz w:val="48"/>
          <w:szCs w:val="48"/>
        </w:rPr>
        <w:t>EQUALITY IMPACT ASSESSMENT</w:t>
      </w:r>
    </w:p>
    <w:p w14:paraId="47D2B42F" w14:textId="7682FC3D" w:rsidR="00FB1785" w:rsidRDefault="00FB1785" w:rsidP="00FB1785">
      <w:pPr>
        <w:pStyle w:val="COVER-Sub-heading"/>
        <w:rPr>
          <w:color w:val="auto"/>
          <w:sz w:val="36"/>
          <w:szCs w:val="36"/>
        </w:rPr>
      </w:pPr>
      <w:r w:rsidRPr="00FB1785">
        <w:rPr>
          <w:color w:val="auto"/>
          <w:sz w:val="36"/>
          <w:szCs w:val="36"/>
        </w:rPr>
        <w:t>Guidance</w:t>
      </w:r>
    </w:p>
    <w:p w14:paraId="50F9F9BF" w14:textId="77777777" w:rsidR="006E29B3" w:rsidRDefault="006E29B3" w:rsidP="00FB1785">
      <w:pPr>
        <w:pStyle w:val="COVER-Sub-heading"/>
        <w:rPr>
          <w:color w:val="auto"/>
          <w:sz w:val="36"/>
          <w:szCs w:val="36"/>
        </w:rPr>
        <w:sectPr w:rsidR="006E29B3" w:rsidSect="00FB1785">
          <w:footerReference w:type="default" r:id="rId11"/>
          <w:headerReference w:type="first" r:id="rId12"/>
          <w:pgSz w:w="11900" w:h="16840"/>
          <w:pgMar w:top="1440" w:right="1440" w:bottom="1440" w:left="1418" w:header="708" w:footer="708" w:gutter="0"/>
          <w:cols w:space="708"/>
          <w:titlePg/>
          <w:docGrid w:linePitch="360"/>
        </w:sectPr>
      </w:pPr>
    </w:p>
    <w:p w14:paraId="25027A57" w14:textId="20EEE9BB" w:rsidR="00146152" w:rsidRPr="00165FE0" w:rsidRDefault="00FB1785" w:rsidP="24966273">
      <w:pPr>
        <w:pStyle w:val="Contents-Table2"/>
        <w:rPr>
          <w:rFonts w:asciiTheme="minorHAnsi" w:hAnsiTheme="minorHAnsi" w:cstheme="minorHAnsi"/>
          <w:sz w:val="22"/>
          <w:szCs w:val="22"/>
        </w:rPr>
      </w:pPr>
      <w:r w:rsidRPr="00165FE0">
        <w:rPr>
          <w:rFonts w:asciiTheme="minorHAnsi" w:hAnsiTheme="minorHAnsi" w:cstheme="minorHAnsi"/>
          <w:noProof/>
          <w:sz w:val="22"/>
          <w:szCs w:val="22"/>
        </w:rPr>
        <w:lastRenderedPageBreak/>
        <mc:AlternateContent>
          <mc:Choice Requires="wps">
            <w:drawing>
              <wp:anchor distT="0" distB="0" distL="114300" distR="114300" simplePos="0" relativeHeight="251547650" behindDoc="0" locked="0" layoutInCell="1" allowOverlap="1" wp14:anchorId="425A0949" wp14:editId="7619401A">
                <wp:simplePos x="0" y="0"/>
                <wp:positionH relativeFrom="column">
                  <wp:posOffset>-711008</wp:posOffset>
                </wp:positionH>
                <wp:positionV relativeFrom="page">
                  <wp:posOffset>10213136</wp:posOffset>
                </wp:positionV>
                <wp:extent cx="1897812" cy="208915"/>
                <wp:effectExtent l="0" t="0" r="7620" b="63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97812" cy="208915"/>
                        </a:xfrm>
                        <a:prstGeom prst="rect">
                          <a:avLst/>
                        </a:prstGeom>
                        <a:noFill/>
                        <a:ln w="6350">
                          <a:noFill/>
                        </a:ln>
                      </wps:spPr>
                      <wps:txbx>
                        <w:txbxContent>
                          <w:p w14:paraId="35642D55" w14:textId="255B851D" w:rsidR="0098537C" w:rsidRPr="00EC2BAB" w:rsidRDefault="0098537C" w:rsidP="00FB1785">
                            <w:pPr>
                              <w:pStyle w:val="COVER-Footer"/>
                              <w:jc w:val="left"/>
                              <w:rPr>
                                <w:sz w:val="20"/>
                                <w:szCs w:val="20"/>
                              </w:rPr>
                            </w:pPr>
                            <w:r w:rsidRPr="00EC2BAB">
                              <w:rPr>
                                <w:sz w:val="20"/>
                                <w:szCs w:val="20"/>
                              </w:rPr>
                              <w:t xml:space="preserve">EDI Team  |  </w:t>
                            </w:r>
                            <w:r w:rsidR="00165FE0">
                              <w:rPr>
                                <w:sz w:val="20"/>
                                <w:szCs w:val="20"/>
                              </w:rPr>
                              <w:t>February 2022</w:t>
                            </w:r>
                            <w:r w:rsidRPr="00EC2BAB">
                              <w:rPr>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A0949" id="_x0000_t202" coordsize="21600,21600" o:spt="202" path="m,l,21600r21600,l21600,xe">
                <v:stroke joinstyle="miter"/>
                <v:path gradientshapeok="t" o:connecttype="rect"/>
              </v:shapetype>
              <v:shape id="Text Box 8" o:spid="_x0000_s1026" type="#_x0000_t202" alt="&quot;&quot;" style="position:absolute;margin-left:-56pt;margin-top:804.2pt;width:149.45pt;height:16.45pt;z-index:2515476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" filled="f" stroked="f" strokeweight=".5pt">
                <v:textbox inset="0,0,0,0">
                  <w:txbxContent>
                    <w:p w14:paraId="35642D55" w14:textId="255B851D" w:rsidR="0098537C" w:rsidRPr="00EC2BAB" w:rsidRDefault="0098537C" w:rsidP="00FB1785">
                      <w:pPr>
                        <w:pStyle w:val="COVER-Footer"/>
                        <w:jc w:val="left"/>
                        <w:rPr>
                          <w:sz w:val="20"/>
                          <w:szCs w:val="20"/>
                        </w:rPr>
                      </w:pPr>
                      <w:r w:rsidRPr="00EC2BAB">
                        <w:rPr>
                          <w:sz w:val="20"/>
                          <w:szCs w:val="20"/>
                        </w:rPr>
                        <w:t xml:space="preserve">EDI Team  |  </w:t>
                      </w:r>
                      <w:r w:rsidR="00165FE0">
                        <w:rPr>
                          <w:sz w:val="20"/>
                          <w:szCs w:val="20"/>
                        </w:rPr>
                        <w:t>February 2022</w:t>
                      </w:r>
                      <w:r w:rsidRPr="00EC2BAB">
                        <w:rPr>
                          <w:sz w:val="20"/>
                          <w:szCs w:val="20"/>
                        </w:rPr>
                        <w:t xml:space="preserve"> </w:t>
                      </w:r>
                    </w:p>
                  </w:txbxContent>
                </v:textbox>
                <w10:wrap anchory="page"/>
              </v:shape>
            </w:pict>
          </mc:Fallback>
        </mc:AlternateContent>
      </w:r>
      <w:bookmarkStart w:id="0" w:name="_Hlk12452487"/>
      <w:bookmarkEnd w:id="0"/>
      <w:r w:rsidR="00952094" w:rsidRPr="00165FE0">
        <w:rPr>
          <w:rFonts w:asciiTheme="minorHAnsi" w:hAnsiTheme="minorHAnsi" w:cstheme="minorHAnsi"/>
          <w:noProof/>
          <w:sz w:val="22"/>
          <w:szCs w:val="22"/>
        </w:rPr>
        <mc:AlternateContent>
          <mc:Choice Requires="wps">
            <w:drawing>
              <wp:anchor distT="0" distB="0" distL="114300" distR="114300" simplePos="0" relativeHeight="251547652" behindDoc="1" locked="0" layoutInCell="1" allowOverlap="1" wp14:anchorId="182774AD" wp14:editId="3F1EF98E">
                <wp:simplePos x="0" y="0"/>
                <wp:positionH relativeFrom="column">
                  <wp:posOffset>-928468</wp:posOffset>
                </wp:positionH>
                <wp:positionV relativeFrom="paragraph">
                  <wp:posOffset>-914400</wp:posOffset>
                </wp:positionV>
                <wp:extent cx="7562069" cy="10684510"/>
                <wp:effectExtent l="0" t="0" r="0" b="254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2069" cy="10684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BA550" id="Rectangle 18" o:spid="_x0000_s1026" alt="&quot;&quot;" style="position:absolute;margin-left:-73.1pt;margin-top:-1in;width:595.45pt;height:841.3pt;z-index:-251768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" filled="f" stroked="f" strokeweight="1pt"/>
            </w:pict>
          </mc:Fallback>
        </mc:AlternateContent>
      </w:r>
    </w:p>
    <w:p w14:paraId="347F83A6" w14:textId="0D2D05A5" w:rsidR="00944C4D" w:rsidRPr="00165FE0" w:rsidRDefault="00B15C47" w:rsidP="00624537">
      <w:pPr>
        <w:pStyle w:val="Contents"/>
        <w:rPr>
          <w:rFonts w:asciiTheme="minorHAnsi" w:hAnsiTheme="minorHAnsi" w:cstheme="minorHAnsi"/>
          <w:sz w:val="22"/>
          <w:szCs w:val="22"/>
        </w:rPr>
      </w:pPr>
      <w:bookmarkStart w:id="1" w:name="_Toc112247027"/>
      <w:r w:rsidRPr="00165FE0">
        <w:rPr>
          <w:rFonts w:asciiTheme="minorHAnsi" w:hAnsiTheme="minorHAnsi" w:cstheme="minorHAnsi"/>
          <w:sz w:val="22"/>
          <w:szCs w:val="22"/>
        </w:rPr>
        <w:t>CONTENT</w:t>
      </w:r>
      <w:r w:rsidR="00E05274" w:rsidRPr="00165FE0">
        <w:rPr>
          <w:rFonts w:asciiTheme="minorHAnsi" w:hAnsiTheme="minorHAnsi" w:cstheme="minorHAnsi"/>
          <w:sz w:val="22"/>
          <w:szCs w:val="22"/>
        </w:rPr>
        <w:t>S</w:t>
      </w:r>
      <w:bookmarkEnd w:id="1"/>
    </w:p>
    <w:p w14:paraId="27715CE3" w14:textId="0FC89EDF" w:rsidR="006D0F2C" w:rsidRDefault="00A65D66">
      <w:pPr>
        <w:pStyle w:val="TOC1"/>
        <w:rPr>
          <w:rFonts w:asciiTheme="minorHAnsi" w:eastAsiaTheme="minorEastAsia" w:hAnsiTheme="minorHAnsi" w:cstheme="minorBidi"/>
          <w:lang w:eastAsia="en-GB"/>
        </w:rPr>
      </w:pPr>
      <w:r w:rsidRPr="00165FE0">
        <w:rPr>
          <w:rFonts w:asciiTheme="minorHAnsi" w:hAnsiTheme="minorHAnsi"/>
        </w:rPr>
        <w:fldChar w:fldCharType="begin"/>
      </w:r>
      <w:r w:rsidRPr="00165FE0">
        <w:rPr>
          <w:rFonts w:asciiTheme="minorHAnsi" w:hAnsiTheme="minorHAnsi"/>
        </w:rPr>
        <w:instrText xml:space="preserve"> TOC \o "1-2" \h \z \u </w:instrText>
      </w:r>
      <w:r w:rsidRPr="00165FE0">
        <w:rPr>
          <w:rFonts w:asciiTheme="minorHAnsi" w:hAnsiTheme="minorHAnsi"/>
        </w:rPr>
        <w:fldChar w:fldCharType="separate"/>
      </w:r>
      <w:hyperlink w:anchor="_Toc112247028" w:history="1">
        <w:r w:rsidR="006D0F2C" w:rsidRPr="005A37C6">
          <w:rPr>
            <w:rStyle w:val="Hyperlink"/>
          </w:rPr>
          <w:t>1.</w:t>
        </w:r>
        <w:r w:rsidR="006D0F2C">
          <w:rPr>
            <w:rFonts w:asciiTheme="minorHAnsi" w:eastAsiaTheme="minorEastAsia" w:hAnsiTheme="minorHAnsi" w:cstheme="minorBidi"/>
            <w:lang w:eastAsia="en-GB"/>
          </w:rPr>
          <w:tab/>
        </w:r>
        <w:r w:rsidR="006D0F2C" w:rsidRPr="005A37C6">
          <w:rPr>
            <w:rStyle w:val="Hyperlink"/>
          </w:rPr>
          <w:t>INTRODUCTION TO THE EQUALITY IMACT ASSESSMENT</w:t>
        </w:r>
        <w:r w:rsidR="006D0F2C">
          <w:rPr>
            <w:webHidden/>
          </w:rPr>
          <w:tab/>
        </w:r>
        <w:r w:rsidR="006D0F2C">
          <w:rPr>
            <w:webHidden/>
          </w:rPr>
          <w:fldChar w:fldCharType="begin"/>
        </w:r>
        <w:r w:rsidR="006D0F2C">
          <w:rPr>
            <w:webHidden/>
          </w:rPr>
          <w:instrText xml:space="preserve"> PAGEREF _Toc112247028 \h </w:instrText>
        </w:r>
        <w:r w:rsidR="006D0F2C">
          <w:rPr>
            <w:webHidden/>
          </w:rPr>
        </w:r>
        <w:r w:rsidR="006D0F2C">
          <w:rPr>
            <w:webHidden/>
          </w:rPr>
          <w:fldChar w:fldCharType="separate"/>
        </w:r>
        <w:r w:rsidR="006E29B3">
          <w:rPr>
            <w:webHidden/>
          </w:rPr>
          <w:t>1</w:t>
        </w:r>
        <w:r w:rsidR="006D0F2C">
          <w:rPr>
            <w:webHidden/>
          </w:rPr>
          <w:fldChar w:fldCharType="end"/>
        </w:r>
      </w:hyperlink>
    </w:p>
    <w:p w14:paraId="43054AAE" w14:textId="6947075F"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29" w:history="1">
        <w:r w:rsidR="006D0F2C" w:rsidRPr="005A37C6">
          <w:rPr>
            <w:rStyle w:val="Hyperlink"/>
            <w:noProof/>
          </w:rPr>
          <w:t>1.1</w:t>
        </w:r>
        <w:r w:rsidR="006D0F2C">
          <w:rPr>
            <w:rFonts w:asciiTheme="minorHAnsi" w:eastAsiaTheme="minorEastAsia" w:hAnsiTheme="minorHAnsi"/>
            <w:noProof/>
            <w:sz w:val="22"/>
            <w:szCs w:val="22"/>
            <w:lang w:eastAsia="en-GB"/>
          </w:rPr>
          <w:tab/>
        </w:r>
        <w:r w:rsidR="006D0F2C" w:rsidRPr="005A37C6">
          <w:rPr>
            <w:rStyle w:val="Hyperlink"/>
            <w:noProof/>
          </w:rPr>
          <w:t>What is an Equality Impact Assessment?</w:t>
        </w:r>
        <w:r w:rsidR="006D0F2C">
          <w:rPr>
            <w:noProof/>
            <w:webHidden/>
          </w:rPr>
          <w:tab/>
        </w:r>
        <w:r w:rsidR="006D0F2C">
          <w:rPr>
            <w:noProof/>
            <w:webHidden/>
          </w:rPr>
          <w:fldChar w:fldCharType="begin"/>
        </w:r>
        <w:r w:rsidR="006D0F2C">
          <w:rPr>
            <w:noProof/>
            <w:webHidden/>
          </w:rPr>
          <w:instrText xml:space="preserve"> PAGEREF _Toc112247029 \h </w:instrText>
        </w:r>
        <w:r w:rsidR="006D0F2C">
          <w:rPr>
            <w:noProof/>
            <w:webHidden/>
          </w:rPr>
        </w:r>
        <w:r w:rsidR="006D0F2C">
          <w:rPr>
            <w:noProof/>
            <w:webHidden/>
          </w:rPr>
          <w:fldChar w:fldCharType="separate"/>
        </w:r>
        <w:r w:rsidR="006E29B3">
          <w:rPr>
            <w:noProof/>
            <w:webHidden/>
          </w:rPr>
          <w:t>1</w:t>
        </w:r>
        <w:r w:rsidR="006D0F2C">
          <w:rPr>
            <w:noProof/>
            <w:webHidden/>
          </w:rPr>
          <w:fldChar w:fldCharType="end"/>
        </w:r>
      </w:hyperlink>
    </w:p>
    <w:p w14:paraId="3D0EC35D" w14:textId="6C7477BA"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30" w:history="1">
        <w:r w:rsidR="006D0F2C" w:rsidRPr="005A37C6">
          <w:rPr>
            <w:rStyle w:val="Hyperlink"/>
            <w:noProof/>
          </w:rPr>
          <w:t>1.2</w:t>
        </w:r>
        <w:r w:rsidR="006D0F2C">
          <w:rPr>
            <w:rFonts w:asciiTheme="minorHAnsi" w:eastAsiaTheme="minorEastAsia" w:hAnsiTheme="minorHAnsi"/>
            <w:noProof/>
            <w:sz w:val="22"/>
            <w:szCs w:val="22"/>
            <w:lang w:eastAsia="en-GB"/>
          </w:rPr>
          <w:tab/>
        </w:r>
        <w:r w:rsidR="006D0F2C" w:rsidRPr="005A37C6">
          <w:rPr>
            <w:rStyle w:val="Hyperlink"/>
            <w:noProof/>
          </w:rPr>
          <w:t>Why should you carry out an Equality Impact Assessment?</w:t>
        </w:r>
        <w:r w:rsidR="006D0F2C">
          <w:rPr>
            <w:noProof/>
            <w:webHidden/>
          </w:rPr>
          <w:tab/>
        </w:r>
        <w:r w:rsidR="006D0F2C">
          <w:rPr>
            <w:noProof/>
            <w:webHidden/>
          </w:rPr>
          <w:fldChar w:fldCharType="begin"/>
        </w:r>
        <w:r w:rsidR="006D0F2C">
          <w:rPr>
            <w:noProof/>
            <w:webHidden/>
          </w:rPr>
          <w:instrText xml:space="preserve"> PAGEREF _Toc112247030 \h </w:instrText>
        </w:r>
        <w:r w:rsidR="006D0F2C">
          <w:rPr>
            <w:noProof/>
            <w:webHidden/>
          </w:rPr>
        </w:r>
        <w:r w:rsidR="006D0F2C">
          <w:rPr>
            <w:noProof/>
            <w:webHidden/>
          </w:rPr>
          <w:fldChar w:fldCharType="separate"/>
        </w:r>
        <w:r w:rsidR="006E29B3">
          <w:rPr>
            <w:noProof/>
            <w:webHidden/>
          </w:rPr>
          <w:t>1</w:t>
        </w:r>
        <w:r w:rsidR="006D0F2C">
          <w:rPr>
            <w:noProof/>
            <w:webHidden/>
          </w:rPr>
          <w:fldChar w:fldCharType="end"/>
        </w:r>
      </w:hyperlink>
    </w:p>
    <w:p w14:paraId="7A698B91" w14:textId="1E988902"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31" w:history="1">
        <w:r w:rsidR="006D0F2C" w:rsidRPr="005A37C6">
          <w:rPr>
            <w:rStyle w:val="Hyperlink"/>
            <w:noProof/>
          </w:rPr>
          <w:t>1.3</w:t>
        </w:r>
        <w:r w:rsidR="006D0F2C">
          <w:rPr>
            <w:rFonts w:asciiTheme="minorHAnsi" w:eastAsiaTheme="minorEastAsia" w:hAnsiTheme="minorHAnsi"/>
            <w:noProof/>
            <w:sz w:val="22"/>
            <w:szCs w:val="22"/>
            <w:lang w:eastAsia="en-GB"/>
          </w:rPr>
          <w:tab/>
        </w:r>
        <w:r w:rsidR="006D0F2C" w:rsidRPr="005A37C6">
          <w:rPr>
            <w:rStyle w:val="Hyperlink"/>
            <w:noProof/>
          </w:rPr>
          <w:t>What are the benefits of an Equality Impact Assessment?</w:t>
        </w:r>
        <w:r w:rsidR="006D0F2C">
          <w:rPr>
            <w:noProof/>
            <w:webHidden/>
          </w:rPr>
          <w:tab/>
        </w:r>
        <w:r w:rsidR="006D0F2C">
          <w:rPr>
            <w:noProof/>
            <w:webHidden/>
          </w:rPr>
          <w:fldChar w:fldCharType="begin"/>
        </w:r>
        <w:r w:rsidR="006D0F2C">
          <w:rPr>
            <w:noProof/>
            <w:webHidden/>
          </w:rPr>
          <w:instrText xml:space="preserve"> PAGEREF _Toc112247031 \h </w:instrText>
        </w:r>
        <w:r w:rsidR="006D0F2C">
          <w:rPr>
            <w:noProof/>
            <w:webHidden/>
          </w:rPr>
        </w:r>
        <w:r w:rsidR="006D0F2C">
          <w:rPr>
            <w:noProof/>
            <w:webHidden/>
          </w:rPr>
          <w:fldChar w:fldCharType="separate"/>
        </w:r>
        <w:r w:rsidR="006E29B3">
          <w:rPr>
            <w:noProof/>
            <w:webHidden/>
          </w:rPr>
          <w:t>1</w:t>
        </w:r>
        <w:r w:rsidR="006D0F2C">
          <w:rPr>
            <w:noProof/>
            <w:webHidden/>
          </w:rPr>
          <w:fldChar w:fldCharType="end"/>
        </w:r>
      </w:hyperlink>
    </w:p>
    <w:p w14:paraId="3E1C3023" w14:textId="7B836986"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32" w:history="1">
        <w:r w:rsidR="006D0F2C" w:rsidRPr="005A37C6">
          <w:rPr>
            <w:rStyle w:val="Hyperlink"/>
            <w:noProof/>
          </w:rPr>
          <w:t>1.4</w:t>
        </w:r>
        <w:r w:rsidR="006D0F2C">
          <w:rPr>
            <w:rFonts w:asciiTheme="minorHAnsi" w:eastAsiaTheme="minorEastAsia" w:hAnsiTheme="minorHAnsi"/>
            <w:noProof/>
            <w:sz w:val="22"/>
            <w:szCs w:val="22"/>
            <w:lang w:eastAsia="en-GB"/>
          </w:rPr>
          <w:tab/>
        </w:r>
        <w:r w:rsidR="006D0F2C" w:rsidRPr="005A37C6">
          <w:rPr>
            <w:rStyle w:val="Hyperlink"/>
            <w:noProof/>
          </w:rPr>
          <w:t>What aspects of the University’s work should be assessed?</w:t>
        </w:r>
        <w:r w:rsidR="006D0F2C">
          <w:rPr>
            <w:noProof/>
            <w:webHidden/>
          </w:rPr>
          <w:tab/>
        </w:r>
        <w:r w:rsidR="006D0F2C">
          <w:rPr>
            <w:noProof/>
            <w:webHidden/>
          </w:rPr>
          <w:fldChar w:fldCharType="begin"/>
        </w:r>
        <w:r w:rsidR="006D0F2C">
          <w:rPr>
            <w:noProof/>
            <w:webHidden/>
          </w:rPr>
          <w:instrText xml:space="preserve"> PAGEREF _Toc112247032 \h </w:instrText>
        </w:r>
        <w:r w:rsidR="006D0F2C">
          <w:rPr>
            <w:noProof/>
            <w:webHidden/>
          </w:rPr>
        </w:r>
        <w:r w:rsidR="006D0F2C">
          <w:rPr>
            <w:noProof/>
            <w:webHidden/>
          </w:rPr>
          <w:fldChar w:fldCharType="separate"/>
        </w:r>
        <w:r w:rsidR="006E29B3">
          <w:rPr>
            <w:noProof/>
            <w:webHidden/>
          </w:rPr>
          <w:t>2</w:t>
        </w:r>
        <w:r w:rsidR="006D0F2C">
          <w:rPr>
            <w:noProof/>
            <w:webHidden/>
          </w:rPr>
          <w:fldChar w:fldCharType="end"/>
        </w:r>
      </w:hyperlink>
    </w:p>
    <w:p w14:paraId="5A6F8F4C" w14:textId="0CE9926A"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33" w:history="1">
        <w:r w:rsidR="006D0F2C" w:rsidRPr="005A37C6">
          <w:rPr>
            <w:rStyle w:val="Hyperlink"/>
            <w:noProof/>
          </w:rPr>
          <w:t>1.5</w:t>
        </w:r>
        <w:r w:rsidR="006D0F2C">
          <w:rPr>
            <w:rFonts w:asciiTheme="minorHAnsi" w:eastAsiaTheme="minorEastAsia" w:hAnsiTheme="minorHAnsi"/>
            <w:noProof/>
            <w:sz w:val="22"/>
            <w:szCs w:val="22"/>
            <w:lang w:eastAsia="en-GB"/>
          </w:rPr>
          <w:tab/>
        </w:r>
        <w:r w:rsidR="006D0F2C" w:rsidRPr="005A37C6">
          <w:rPr>
            <w:rStyle w:val="Hyperlink"/>
            <w:noProof/>
          </w:rPr>
          <w:t>Who should carry out an Equality Impact Assessment?</w:t>
        </w:r>
        <w:r w:rsidR="006D0F2C">
          <w:rPr>
            <w:noProof/>
            <w:webHidden/>
          </w:rPr>
          <w:tab/>
        </w:r>
        <w:r w:rsidR="006D0F2C">
          <w:rPr>
            <w:noProof/>
            <w:webHidden/>
          </w:rPr>
          <w:fldChar w:fldCharType="begin"/>
        </w:r>
        <w:r w:rsidR="006D0F2C">
          <w:rPr>
            <w:noProof/>
            <w:webHidden/>
          </w:rPr>
          <w:instrText xml:space="preserve"> PAGEREF _Toc112247033 \h </w:instrText>
        </w:r>
        <w:r w:rsidR="006D0F2C">
          <w:rPr>
            <w:noProof/>
            <w:webHidden/>
          </w:rPr>
        </w:r>
        <w:r w:rsidR="006D0F2C">
          <w:rPr>
            <w:noProof/>
            <w:webHidden/>
          </w:rPr>
          <w:fldChar w:fldCharType="separate"/>
        </w:r>
        <w:r w:rsidR="006E29B3">
          <w:rPr>
            <w:noProof/>
            <w:webHidden/>
          </w:rPr>
          <w:t>2</w:t>
        </w:r>
        <w:r w:rsidR="006D0F2C">
          <w:rPr>
            <w:noProof/>
            <w:webHidden/>
          </w:rPr>
          <w:fldChar w:fldCharType="end"/>
        </w:r>
      </w:hyperlink>
    </w:p>
    <w:p w14:paraId="04D9359F" w14:textId="4AF82DAB"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34" w:history="1">
        <w:r w:rsidR="006D0F2C" w:rsidRPr="005A37C6">
          <w:rPr>
            <w:rStyle w:val="Hyperlink"/>
            <w:noProof/>
          </w:rPr>
          <w:t>1.6</w:t>
        </w:r>
        <w:r w:rsidR="006D0F2C">
          <w:rPr>
            <w:rFonts w:asciiTheme="minorHAnsi" w:eastAsiaTheme="minorEastAsia" w:hAnsiTheme="minorHAnsi"/>
            <w:noProof/>
            <w:sz w:val="22"/>
            <w:szCs w:val="22"/>
            <w:lang w:eastAsia="en-GB"/>
          </w:rPr>
          <w:tab/>
        </w:r>
        <w:r w:rsidR="006D0F2C" w:rsidRPr="005A37C6">
          <w:rPr>
            <w:rStyle w:val="Hyperlink"/>
            <w:noProof/>
          </w:rPr>
          <w:t>When should an Equality Impact Assessment take place?</w:t>
        </w:r>
        <w:r w:rsidR="006D0F2C">
          <w:rPr>
            <w:noProof/>
            <w:webHidden/>
          </w:rPr>
          <w:tab/>
        </w:r>
        <w:r w:rsidR="006D0F2C">
          <w:rPr>
            <w:noProof/>
            <w:webHidden/>
          </w:rPr>
          <w:fldChar w:fldCharType="begin"/>
        </w:r>
        <w:r w:rsidR="006D0F2C">
          <w:rPr>
            <w:noProof/>
            <w:webHidden/>
          </w:rPr>
          <w:instrText xml:space="preserve"> PAGEREF _Toc112247034 \h </w:instrText>
        </w:r>
        <w:r w:rsidR="006D0F2C">
          <w:rPr>
            <w:noProof/>
            <w:webHidden/>
          </w:rPr>
        </w:r>
        <w:r w:rsidR="006D0F2C">
          <w:rPr>
            <w:noProof/>
            <w:webHidden/>
          </w:rPr>
          <w:fldChar w:fldCharType="separate"/>
        </w:r>
        <w:r w:rsidR="006E29B3">
          <w:rPr>
            <w:noProof/>
            <w:webHidden/>
          </w:rPr>
          <w:t>2</w:t>
        </w:r>
        <w:r w:rsidR="006D0F2C">
          <w:rPr>
            <w:noProof/>
            <w:webHidden/>
          </w:rPr>
          <w:fldChar w:fldCharType="end"/>
        </w:r>
      </w:hyperlink>
    </w:p>
    <w:p w14:paraId="1BEAD487" w14:textId="7A310017" w:rsidR="006D0F2C" w:rsidRDefault="00D04B89">
      <w:pPr>
        <w:pStyle w:val="TOC1"/>
        <w:rPr>
          <w:rFonts w:asciiTheme="minorHAnsi" w:eastAsiaTheme="minorEastAsia" w:hAnsiTheme="minorHAnsi" w:cstheme="minorBidi"/>
          <w:lang w:eastAsia="en-GB"/>
        </w:rPr>
      </w:pPr>
      <w:hyperlink w:anchor="_Toc112247035" w:history="1">
        <w:r w:rsidR="006D0F2C" w:rsidRPr="005A37C6">
          <w:rPr>
            <w:rStyle w:val="Hyperlink"/>
          </w:rPr>
          <w:t>2.</w:t>
        </w:r>
        <w:r w:rsidR="006D0F2C">
          <w:rPr>
            <w:rFonts w:asciiTheme="minorHAnsi" w:eastAsiaTheme="minorEastAsia" w:hAnsiTheme="minorHAnsi" w:cstheme="minorBidi"/>
            <w:lang w:eastAsia="en-GB"/>
          </w:rPr>
          <w:tab/>
        </w:r>
        <w:r w:rsidR="006D0F2C" w:rsidRPr="005A37C6">
          <w:rPr>
            <w:rStyle w:val="Hyperlink"/>
          </w:rPr>
          <w:t>LEGAL FRAMEWORK FOR EQUALITY IMPACT ASSESSMENT</w:t>
        </w:r>
        <w:r w:rsidR="006D0F2C">
          <w:rPr>
            <w:webHidden/>
          </w:rPr>
          <w:tab/>
        </w:r>
        <w:r w:rsidR="006D0F2C">
          <w:rPr>
            <w:webHidden/>
          </w:rPr>
          <w:fldChar w:fldCharType="begin"/>
        </w:r>
        <w:r w:rsidR="006D0F2C">
          <w:rPr>
            <w:webHidden/>
          </w:rPr>
          <w:instrText xml:space="preserve"> PAGEREF _Toc112247035 \h </w:instrText>
        </w:r>
        <w:r w:rsidR="006D0F2C">
          <w:rPr>
            <w:webHidden/>
          </w:rPr>
        </w:r>
        <w:r w:rsidR="006D0F2C">
          <w:rPr>
            <w:webHidden/>
          </w:rPr>
          <w:fldChar w:fldCharType="separate"/>
        </w:r>
        <w:r w:rsidR="006E29B3">
          <w:rPr>
            <w:webHidden/>
          </w:rPr>
          <w:t>3</w:t>
        </w:r>
        <w:r w:rsidR="006D0F2C">
          <w:rPr>
            <w:webHidden/>
          </w:rPr>
          <w:fldChar w:fldCharType="end"/>
        </w:r>
      </w:hyperlink>
    </w:p>
    <w:p w14:paraId="1AE808A0" w14:textId="61D65F5E"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36" w:history="1">
        <w:r w:rsidR="006D0F2C" w:rsidRPr="005A37C6">
          <w:rPr>
            <w:rStyle w:val="Hyperlink"/>
            <w:noProof/>
          </w:rPr>
          <w:t>2.1</w:t>
        </w:r>
        <w:r w:rsidR="006D0F2C">
          <w:rPr>
            <w:rFonts w:asciiTheme="minorHAnsi" w:eastAsiaTheme="minorEastAsia" w:hAnsiTheme="minorHAnsi"/>
            <w:noProof/>
            <w:sz w:val="22"/>
            <w:szCs w:val="22"/>
            <w:lang w:eastAsia="en-GB"/>
          </w:rPr>
          <w:tab/>
        </w:r>
        <w:r w:rsidR="006D0F2C" w:rsidRPr="005A37C6">
          <w:rPr>
            <w:rStyle w:val="Hyperlink"/>
            <w:noProof/>
          </w:rPr>
          <w:t>Protected characteristics to be considered</w:t>
        </w:r>
        <w:r w:rsidR="006D0F2C">
          <w:rPr>
            <w:noProof/>
            <w:webHidden/>
          </w:rPr>
          <w:tab/>
        </w:r>
        <w:r w:rsidR="006D0F2C">
          <w:rPr>
            <w:noProof/>
            <w:webHidden/>
          </w:rPr>
          <w:fldChar w:fldCharType="begin"/>
        </w:r>
        <w:r w:rsidR="006D0F2C">
          <w:rPr>
            <w:noProof/>
            <w:webHidden/>
          </w:rPr>
          <w:instrText xml:space="preserve"> PAGEREF _Toc112247036 \h </w:instrText>
        </w:r>
        <w:r w:rsidR="006D0F2C">
          <w:rPr>
            <w:noProof/>
            <w:webHidden/>
          </w:rPr>
        </w:r>
        <w:r w:rsidR="006D0F2C">
          <w:rPr>
            <w:noProof/>
            <w:webHidden/>
          </w:rPr>
          <w:fldChar w:fldCharType="separate"/>
        </w:r>
        <w:r w:rsidR="006E29B3">
          <w:rPr>
            <w:noProof/>
            <w:webHidden/>
          </w:rPr>
          <w:t>3</w:t>
        </w:r>
        <w:r w:rsidR="006D0F2C">
          <w:rPr>
            <w:noProof/>
            <w:webHidden/>
          </w:rPr>
          <w:fldChar w:fldCharType="end"/>
        </w:r>
      </w:hyperlink>
    </w:p>
    <w:p w14:paraId="529FA3D6" w14:textId="58EDAC5F"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37" w:history="1">
        <w:r w:rsidR="006D0F2C" w:rsidRPr="005A37C6">
          <w:rPr>
            <w:rStyle w:val="Hyperlink"/>
            <w:noProof/>
          </w:rPr>
          <w:t>2.2</w:t>
        </w:r>
        <w:r w:rsidR="006D0F2C">
          <w:rPr>
            <w:rFonts w:asciiTheme="minorHAnsi" w:eastAsiaTheme="minorEastAsia" w:hAnsiTheme="minorHAnsi"/>
            <w:noProof/>
            <w:sz w:val="22"/>
            <w:szCs w:val="22"/>
            <w:lang w:eastAsia="en-GB"/>
          </w:rPr>
          <w:tab/>
        </w:r>
        <w:r w:rsidR="006D0F2C" w:rsidRPr="005A37C6">
          <w:rPr>
            <w:rStyle w:val="Hyperlink"/>
            <w:noProof/>
          </w:rPr>
          <w:t>The Public Sector Equality Duty</w:t>
        </w:r>
        <w:r w:rsidR="006D0F2C">
          <w:rPr>
            <w:noProof/>
            <w:webHidden/>
          </w:rPr>
          <w:tab/>
        </w:r>
        <w:r w:rsidR="006D0F2C">
          <w:rPr>
            <w:noProof/>
            <w:webHidden/>
          </w:rPr>
          <w:fldChar w:fldCharType="begin"/>
        </w:r>
        <w:r w:rsidR="006D0F2C">
          <w:rPr>
            <w:noProof/>
            <w:webHidden/>
          </w:rPr>
          <w:instrText xml:space="preserve"> PAGEREF _Toc112247037 \h </w:instrText>
        </w:r>
        <w:r w:rsidR="006D0F2C">
          <w:rPr>
            <w:noProof/>
            <w:webHidden/>
          </w:rPr>
        </w:r>
        <w:r w:rsidR="006D0F2C">
          <w:rPr>
            <w:noProof/>
            <w:webHidden/>
          </w:rPr>
          <w:fldChar w:fldCharType="separate"/>
        </w:r>
        <w:r w:rsidR="006E29B3">
          <w:rPr>
            <w:noProof/>
            <w:webHidden/>
          </w:rPr>
          <w:t>5</w:t>
        </w:r>
        <w:r w:rsidR="006D0F2C">
          <w:rPr>
            <w:noProof/>
            <w:webHidden/>
          </w:rPr>
          <w:fldChar w:fldCharType="end"/>
        </w:r>
      </w:hyperlink>
    </w:p>
    <w:p w14:paraId="515D2E0B" w14:textId="022DCB8D"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38" w:history="1">
        <w:r w:rsidR="006D0F2C" w:rsidRPr="005A37C6">
          <w:rPr>
            <w:rStyle w:val="Hyperlink"/>
            <w:noProof/>
          </w:rPr>
          <w:t>2.3</w:t>
        </w:r>
        <w:r w:rsidR="006D0F2C">
          <w:rPr>
            <w:rFonts w:asciiTheme="minorHAnsi" w:eastAsiaTheme="minorEastAsia" w:hAnsiTheme="minorHAnsi"/>
            <w:noProof/>
            <w:sz w:val="22"/>
            <w:szCs w:val="22"/>
            <w:lang w:eastAsia="en-GB"/>
          </w:rPr>
          <w:tab/>
        </w:r>
        <w:r w:rsidR="006D0F2C" w:rsidRPr="005A37C6">
          <w:rPr>
            <w:rStyle w:val="Hyperlink"/>
            <w:noProof/>
          </w:rPr>
          <w:t>What is meant by eliminating unlawful discrimination, harassment and victimisation?</w:t>
        </w:r>
        <w:r w:rsidR="006D0F2C">
          <w:rPr>
            <w:noProof/>
            <w:webHidden/>
          </w:rPr>
          <w:tab/>
        </w:r>
        <w:r w:rsidR="006D0F2C">
          <w:rPr>
            <w:noProof/>
            <w:webHidden/>
          </w:rPr>
          <w:fldChar w:fldCharType="begin"/>
        </w:r>
        <w:r w:rsidR="006D0F2C">
          <w:rPr>
            <w:noProof/>
            <w:webHidden/>
          </w:rPr>
          <w:instrText xml:space="preserve"> PAGEREF _Toc112247038 \h </w:instrText>
        </w:r>
        <w:r w:rsidR="006D0F2C">
          <w:rPr>
            <w:noProof/>
            <w:webHidden/>
          </w:rPr>
        </w:r>
        <w:r w:rsidR="006D0F2C">
          <w:rPr>
            <w:noProof/>
            <w:webHidden/>
          </w:rPr>
          <w:fldChar w:fldCharType="separate"/>
        </w:r>
        <w:r w:rsidR="006E29B3">
          <w:rPr>
            <w:noProof/>
            <w:webHidden/>
          </w:rPr>
          <w:t>6</w:t>
        </w:r>
        <w:r w:rsidR="006D0F2C">
          <w:rPr>
            <w:noProof/>
            <w:webHidden/>
          </w:rPr>
          <w:fldChar w:fldCharType="end"/>
        </w:r>
      </w:hyperlink>
    </w:p>
    <w:p w14:paraId="7EBC4C03" w14:textId="723E8960"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39" w:history="1">
        <w:r w:rsidR="006D0F2C" w:rsidRPr="005A37C6">
          <w:rPr>
            <w:rStyle w:val="Hyperlink"/>
            <w:noProof/>
          </w:rPr>
          <w:t>2.4</w:t>
        </w:r>
        <w:r w:rsidR="006D0F2C">
          <w:rPr>
            <w:rFonts w:asciiTheme="minorHAnsi" w:eastAsiaTheme="minorEastAsia" w:hAnsiTheme="minorHAnsi"/>
            <w:noProof/>
            <w:sz w:val="22"/>
            <w:szCs w:val="22"/>
            <w:lang w:eastAsia="en-GB"/>
          </w:rPr>
          <w:tab/>
        </w:r>
        <w:r w:rsidR="006D0F2C" w:rsidRPr="005A37C6">
          <w:rPr>
            <w:rStyle w:val="Hyperlink"/>
            <w:noProof/>
          </w:rPr>
          <w:t>What is meant by advancing and promoting equality of opportunity?</w:t>
        </w:r>
        <w:r w:rsidR="006D0F2C">
          <w:rPr>
            <w:noProof/>
            <w:webHidden/>
          </w:rPr>
          <w:tab/>
        </w:r>
        <w:r w:rsidR="006D0F2C">
          <w:rPr>
            <w:noProof/>
            <w:webHidden/>
          </w:rPr>
          <w:fldChar w:fldCharType="begin"/>
        </w:r>
        <w:r w:rsidR="006D0F2C">
          <w:rPr>
            <w:noProof/>
            <w:webHidden/>
          </w:rPr>
          <w:instrText xml:space="preserve"> PAGEREF _Toc112247039 \h </w:instrText>
        </w:r>
        <w:r w:rsidR="006D0F2C">
          <w:rPr>
            <w:noProof/>
            <w:webHidden/>
          </w:rPr>
        </w:r>
        <w:r w:rsidR="006D0F2C">
          <w:rPr>
            <w:noProof/>
            <w:webHidden/>
          </w:rPr>
          <w:fldChar w:fldCharType="separate"/>
        </w:r>
        <w:r w:rsidR="006E29B3">
          <w:rPr>
            <w:noProof/>
            <w:webHidden/>
          </w:rPr>
          <w:t>6</w:t>
        </w:r>
        <w:r w:rsidR="006D0F2C">
          <w:rPr>
            <w:noProof/>
            <w:webHidden/>
          </w:rPr>
          <w:fldChar w:fldCharType="end"/>
        </w:r>
      </w:hyperlink>
    </w:p>
    <w:p w14:paraId="18BCFE23" w14:textId="2E1A0348"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40" w:history="1">
        <w:r w:rsidR="006D0F2C" w:rsidRPr="005A37C6">
          <w:rPr>
            <w:rStyle w:val="Hyperlink"/>
            <w:noProof/>
          </w:rPr>
          <w:t>2.5</w:t>
        </w:r>
        <w:r w:rsidR="006D0F2C">
          <w:rPr>
            <w:rFonts w:asciiTheme="minorHAnsi" w:eastAsiaTheme="minorEastAsia" w:hAnsiTheme="minorHAnsi"/>
            <w:noProof/>
            <w:sz w:val="22"/>
            <w:szCs w:val="22"/>
            <w:lang w:eastAsia="en-GB"/>
          </w:rPr>
          <w:tab/>
        </w:r>
        <w:r w:rsidR="006D0F2C" w:rsidRPr="005A37C6">
          <w:rPr>
            <w:rStyle w:val="Hyperlink"/>
            <w:noProof/>
          </w:rPr>
          <w:t>What is meant by fostering and promoting good relations?</w:t>
        </w:r>
        <w:r w:rsidR="006D0F2C">
          <w:rPr>
            <w:noProof/>
            <w:webHidden/>
          </w:rPr>
          <w:tab/>
        </w:r>
        <w:r w:rsidR="006D0F2C">
          <w:rPr>
            <w:noProof/>
            <w:webHidden/>
          </w:rPr>
          <w:fldChar w:fldCharType="begin"/>
        </w:r>
        <w:r w:rsidR="006D0F2C">
          <w:rPr>
            <w:noProof/>
            <w:webHidden/>
          </w:rPr>
          <w:instrText xml:space="preserve"> PAGEREF _Toc112247040 \h </w:instrText>
        </w:r>
        <w:r w:rsidR="006D0F2C">
          <w:rPr>
            <w:noProof/>
            <w:webHidden/>
          </w:rPr>
        </w:r>
        <w:r w:rsidR="006D0F2C">
          <w:rPr>
            <w:noProof/>
            <w:webHidden/>
          </w:rPr>
          <w:fldChar w:fldCharType="separate"/>
        </w:r>
        <w:r w:rsidR="006E29B3">
          <w:rPr>
            <w:noProof/>
            <w:webHidden/>
          </w:rPr>
          <w:t>6</w:t>
        </w:r>
        <w:r w:rsidR="006D0F2C">
          <w:rPr>
            <w:noProof/>
            <w:webHidden/>
          </w:rPr>
          <w:fldChar w:fldCharType="end"/>
        </w:r>
      </w:hyperlink>
    </w:p>
    <w:p w14:paraId="256E3FAF" w14:textId="6877E345"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41" w:history="1">
        <w:r w:rsidR="006D0F2C" w:rsidRPr="005A37C6">
          <w:rPr>
            <w:rStyle w:val="Hyperlink"/>
            <w:noProof/>
          </w:rPr>
          <w:t>2.6</w:t>
        </w:r>
        <w:r w:rsidR="006D0F2C">
          <w:rPr>
            <w:rFonts w:asciiTheme="minorHAnsi" w:eastAsiaTheme="minorEastAsia" w:hAnsiTheme="minorHAnsi"/>
            <w:noProof/>
            <w:sz w:val="22"/>
            <w:szCs w:val="22"/>
            <w:lang w:eastAsia="en-GB"/>
          </w:rPr>
          <w:tab/>
        </w:r>
        <w:r w:rsidR="006D0F2C" w:rsidRPr="005A37C6">
          <w:rPr>
            <w:rStyle w:val="Hyperlink"/>
            <w:noProof/>
          </w:rPr>
          <w:t>What is meant by having due regard?</w:t>
        </w:r>
        <w:r w:rsidR="006D0F2C">
          <w:rPr>
            <w:noProof/>
            <w:webHidden/>
          </w:rPr>
          <w:tab/>
        </w:r>
        <w:r w:rsidR="006D0F2C">
          <w:rPr>
            <w:noProof/>
            <w:webHidden/>
          </w:rPr>
          <w:fldChar w:fldCharType="begin"/>
        </w:r>
        <w:r w:rsidR="006D0F2C">
          <w:rPr>
            <w:noProof/>
            <w:webHidden/>
          </w:rPr>
          <w:instrText xml:space="preserve"> PAGEREF _Toc112247041 \h </w:instrText>
        </w:r>
        <w:r w:rsidR="006D0F2C">
          <w:rPr>
            <w:noProof/>
            <w:webHidden/>
          </w:rPr>
        </w:r>
        <w:r w:rsidR="006D0F2C">
          <w:rPr>
            <w:noProof/>
            <w:webHidden/>
          </w:rPr>
          <w:fldChar w:fldCharType="separate"/>
        </w:r>
        <w:r w:rsidR="006E29B3">
          <w:rPr>
            <w:noProof/>
            <w:webHidden/>
          </w:rPr>
          <w:t>7</w:t>
        </w:r>
        <w:r w:rsidR="006D0F2C">
          <w:rPr>
            <w:noProof/>
            <w:webHidden/>
          </w:rPr>
          <w:fldChar w:fldCharType="end"/>
        </w:r>
      </w:hyperlink>
    </w:p>
    <w:p w14:paraId="118DF48B" w14:textId="756C62EF"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42" w:history="1">
        <w:r w:rsidR="006D0F2C" w:rsidRPr="005A37C6">
          <w:rPr>
            <w:rStyle w:val="Hyperlink"/>
            <w:noProof/>
          </w:rPr>
          <w:t>2.7</w:t>
        </w:r>
        <w:r w:rsidR="006D0F2C">
          <w:rPr>
            <w:rFonts w:asciiTheme="minorHAnsi" w:eastAsiaTheme="minorEastAsia" w:hAnsiTheme="minorHAnsi"/>
            <w:noProof/>
            <w:sz w:val="22"/>
            <w:szCs w:val="22"/>
            <w:lang w:eastAsia="en-GB"/>
          </w:rPr>
          <w:tab/>
        </w:r>
        <w:r w:rsidR="006D0F2C" w:rsidRPr="005A37C6">
          <w:rPr>
            <w:rStyle w:val="Hyperlink"/>
            <w:noProof/>
          </w:rPr>
          <w:t>Principles to bear in mind in meeting the Public Sector Equality Duty</w:t>
        </w:r>
        <w:r w:rsidR="006D0F2C">
          <w:rPr>
            <w:noProof/>
            <w:webHidden/>
          </w:rPr>
          <w:tab/>
        </w:r>
        <w:r w:rsidR="006D0F2C">
          <w:rPr>
            <w:noProof/>
            <w:webHidden/>
          </w:rPr>
          <w:fldChar w:fldCharType="begin"/>
        </w:r>
        <w:r w:rsidR="006D0F2C">
          <w:rPr>
            <w:noProof/>
            <w:webHidden/>
          </w:rPr>
          <w:instrText xml:space="preserve"> PAGEREF _Toc112247042 \h </w:instrText>
        </w:r>
        <w:r w:rsidR="006D0F2C">
          <w:rPr>
            <w:noProof/>
            <w:webHidden/>
          </w:rPr>
        </w:r>
        <w:r w:rsidR="006D0F2C">
          <w:rPr>
            <w:noProof/>
            <w:webHidden/>
          </w:rPr>
          <w:fldChar w:fldCharType="separate"/>
        </w:r>
        <w:r w:rsidR="006E29B3">
          <w:rPr>
            <w:noProof/>
            <w:webHidden/>
          </w:rPr>
          <w:t>7</w:t>
        </w:r>
        <w:r w:rsidR="006D0F2C">
          <w:rPr>
            <w:noProof/>
            <w:webHidden/>
          </w:rPr>
          <w:fldChar w:fldCharType="end"/>
        </w:r>
      </w:hyperlink>
    </w:p>
    <w:p w14:paraId="0DEB356B" w14:textId="25F1FFA6"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43" w:history="1">
        <w:r w:rsidR="006D0F2C" w:rsidRPr="005A37C6">
          <w:rPr>
            <w:rStyle w:val="Hyperlink"/>
            <w:noProof/>
          </w:rPr>
          <w:t>2.8</w:t>
        </w:r>
        <w:r w:rsidR="006D0F2C">
          <w:rPr>
            <w:rFonts w:asciiTheme="minorHAnsi" w:eastAsiaTheme="minorEastAsia" w:hAnsiTheme="minorHAnsi"/>
            <w:noProof/>
            <w:sz w:val="22"/>
            <w:szCs w:val="22"/>
            <w:lang w:eastAsia="en-GB"/>
          </w:rPr>
          <w:tab/>
        </w:r>
        <w:r w:rsidR="006D0F2C" w:rsidRPr="005A37C6">
          <w:rPr>
            <w:rStyle w:val="Hyperlink"/>
            <w:noProof/>
          </w:rPr>
          <w:t>Duty in Northern Ireland</w:t>
        </w:r>
        <w:r w:rsidR="006D0F2C">
          <w:rPr>
            <w:noProof/>
            <w:webHidden/>
          </w:rPr>
          <w:tab/>
        </w:r>
        <w:r w:rsidR="006D0F2C">
          <w:rPr>
            <w:noProof/>
            <w:webHidden/>
          </w:rPr>
          <w:fldChar w:fldCharType="begin"/>
        </w:r>
        <w:r w:rsidR="006D0F2C">
          <w:rPr>
            <w:noProof/>
            <w:webHidden/>
          </w:rPr>
          <w:instrText xml:space="preserve"> PAGEREF _Toc112247043 \h </w:instrText>
        </w:r>
        <w:r w:rsidR="006D0F2C">
          <w:rPr>
            <w:noProof/>
            <w:webHidden/>
          </w:rPr>
        </w:r>
        <w:r w:rsidR="006D0F2C">
          <w:rPr>
            <w:noProof/>
            <w:webHidden/>
          </w:rPr>
          <w:fldChar w:fldCharType="separate"/>
        </w:r>
        <w:r w:rsidR="006E29B3">
          <w:rPr>
            <w:noProof/>
            <w:webHidden/>
          </w:rPr>
          <w:t>7</w:t>
        </w:r>
        <w:r w:rsidR="006D0F2C">
          <w:rPr>
            <w:noProof/>
            <w:webHidden/>
          </w:rPr>
          <w:fldChar w:fldCharType="end"/>
        </w:r>
      </w:hyperlink>
    </w:p>
    <w:p w14:paraId="136CF0D6" w14:textId="156DFFED"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44" w:history="1">
        <w:r w:rsidR="006D0F2C" w:rsidRPr="005A37C6">
          <w:rPr>
            <w:rStyle w:val="Hyperlink"/>
            <w:noProof/>
          </w:rPr>
          <w:t>2.9</w:t>
        </w:r>
        <w:r w:rsidR="006D0F2C">
          <w:rPr>
            <w:rFonts w:asciiTheme="minorHAnsi" w:eastAsiaTheme="minorEastAsia" w:hAnsiTheme="minorHAnsi"/>
            <w:noProof/>
            <w:sz w:val="22"/>
            <w:szCs w:val="22"/>
            <w:lang w:eastAsia="en-GB"/>
          </w:rPr>
          <w:tab/>
        </w:r>
        <w:r w:rsidR="006D0F2C" w:rsidRPr="005A37C6">
          <w:rPr>
            <w:rStyle w:val="Hyperlink"/>
            <w:noProof/>
          </w:rPr>
          <w:t>Duty in Wales</w:t>
        </w:r>
        <w:r w:rsidR="006D0F2C">
          <w:rPr>
            <w:noProof/>
            <w:webHidden/>
          </w:rPr>
          <w:tab/>
        </w:r>
        <w:r w:rsidR="006D0F2C">
          <w:rPr>
            <w:noProof/>
            <w:webHidden/>
          </w:rPr>
          <w:fldChar w:fldCharType="begin"/>
        </w:r>
        <w:r w:rsidR="006D0F2C">
          <w:rPr>
            <w:noProof/>
            <w:webHidden/>
          </w:rPr>
          <w:instrText xml:space="preserve"> PAGEREF _Toc112247044 \h </w:instrText>
        </w:r>
        <w:r w:rsidR="006D0F2C">
          <w:rPr>
            <w:noProof/>
            <w:webHidden/>
          </w:rPr>
        </w:r>
        <w:r w:rsidR="006D0F2C">
          <w:rPr>
            <w:noProof/>
            <w:webHidden/>
          </w:rPr>
          <w:fldChar w:fldCharType="separate"/>
        </w:r>
        <w:r w:rsidR="006E29B3">
          <w:rPr>
            <w:noProof/>
            <w:webHidden/>
          </w:rPr>
          <w:t>8</w:t>
        </w:r>
        <w:r w:rsidR="006D0F2C">
          <w:rPr>
            <w:noProof/>
            <w:webHidden/>
          </w:rPr>
          <w:fldChar w:fldCharType="end"/>
        </w:r>
      </w:hyperlink>
    </w:p>
    <w:p w14:paraId="5560069A" w14:textId="6CF45C42" w:rsidR="006D0F2C" w:rsidRDefault="00D04B89">
      <w:pPr>
        <w:pStyle w:val="TOC2"/>
        <w:tabs>
          <w:tab w:val="left" w:pos="880"/>
          <w:tab w:val="right" w:leader="dot" w:pos="9032"/>
        </w:tabs>
        <w:rPr>
          <w:rFonts w:asciiTheme="minorHAnsi" w:eastAsiaTheme="minorEastAsia" w:hAnsiTheme="minorHAnsi"/>
          <w:noProof/>
          <w:sz w:val="22"/>
          <w:szCs w:val="22"/>
          <w:lang w:eastAsia="en-GB"/>
        </w:rPr>
      </w:pPr>
      <w:hyperlink w:anchor="_Toc112247045" w:history="1">
        <w:r w:rsidR="006D0F2C" w:rsidRPr="005A37C6">
          <w:rPr>
            <w:rStyle w:val="Hyperlink"/>
            <w:noProof/>
          </w:rPr>
          <w:t>2.10</w:t>
        </w:r>
        <w:r w:rsidR="006D0F2C">
          <w:rPr>
            <w:rFonts w:asciiTheme="minorHAnsi" w:eastAsiaTheme="minorEastAsia" w:hAnsiTheme="minorHAnsi"/>
            <w:noProof/>
            <w:sz w:val="22"/>
            <w:szCs w:val="22"/>
            <w:lang w:eastAsia="en-GB"/>
          </w:rPr>
          <w:tab/>
        </w:r>
        <w:r w:rsidR="006D0F2C" w:rsidRPr="005A37C6">
          <w:rPr>
            <w:rStyle w:val="Hyperlink"/>
            <w:noProof/>
          </w:rPr>
          <w:t>Who are the relevant inspecting and enforcing bodies?</w:t>
        </w:r>
        <w:r w:rsidR="006D0F2C">
          <w:rPr>
            <w:noProof/>
            <w:webHidden/>
          </w:rPr>
          <w:tab/>
        </w:r>
        <w:r w:rsidR="006D0F2C">
          <w:rPr>
            <w:noProof/>
            <w:webHidden/>
          </w:rPr>
          <w:fldChar w:fldCharType="begin"/>
        </w:r>
        <w:r w:rsidR="006D0F2C">
          <w:rPr>
            <w:noProof/>
            <w:webHidden/>
          </w:rPr>
          <w:instrText xml:space="preserve"> PAGEREF _Toc112247045 \h </w:instrText>
        </w:r>
        <w:r w:rsidR="006D0F2C">
          <w:rPr>
            <w:noProof/>
            <w:webHidden/>
          </w:rPr>
        </w:r>
        <w:r w:rsidR="006D0F2C">
          <w:rPr>
            <w:noProof/>
            <w:webHidden/>
          </w:rPr>
          <w:fldChar w:fldCharType="separate"/>
        </w:r>
        <w:r w:rsidR="006E29B3">
          <w:rPr>
            <w:noProof/>
            <w:webHidden/>
          </w:rPr>
          <w:t>8</w:t>
        </w:r>
        <w:r w:rsidR="006D0F2C">
          <w:rPr>
            <w:noProof/>
            <w:webHidden/>
          </w:rPr>
          <w:fldChar w:fldCharType="end"/>
        </w:r>
      </w:hyperlink>
    </w:p>
    <w:p w14:paraId="5FEA1903" w14:textId="4FD2446C" w:rsidR="006D0F2C" w:rsidRDefault="00D04B89">
      <w:pPr>
        <w:pStyle w:val="TOC1"/>
        <w:rPr>
          <w:rFonts w:asciiTheme="minorHAnsi" w:eastAsiaTheme="minorEastAsia" w:hAnsiTheme="minorHAnsi" w:cstheme="minorBidi"/>
          <w:lang w:eastAsia="en-GB"/>
        </w:rPr>
      </w:pPr>
      <w:hyperlink w:anchor="_Toc112247046" w:history="1">
        <w:r w:rsidR="006D0F2C" w:rsidRPr="005A37C6">
          <w:rPr>
            <w:rStyle w:val="Hyperlink"/>
          </w:rPr>
          <w:t>3.</w:t>
        </w:r>
        <w:r w:rsidR="006D0F2C">
          <w:rPr>
            <w:rFonts w:asciiTheme="minorHAnsi" w:eastAsiaTheme="minorEastAsia" w:hAnsiTheme="minorHAnsi" w:cstheme="minorBidi"/>
            <w:lang w:eastAsia="en-GB"/>
          </w:rPr>
          <w:tab/>
        </w:r>
        <w:r w:rsidR="006D0F2C" w:rsidRPr="005A37C6">
          <w:rPr>
            <w:rStyle w:val="Hyperlink"/>
          </w:rPr>
          <w:t>SIX STAGES OF EQUALITY IMPACT ASSESSMENT</w:t>
        </w:r>
        <w:r w:rsidR="006D0F2C">
          <w:rPr>
            <w:webHidden/>
          </w:rPr>
          <w:tab/>
        </w:r>
        <w:r w:rsidR="006D0F2C">
          <w:rPr>
            <w:webHidden/>
          </w:rPr>
          <w:fldChar w:fldCharType="begin"/>
        </w:r>
        <w:r w:rsidR="006D0F2C">
          <w:rPr>
            <w:webHidden/>
          </w:rPr>
          <w:instrText xml:space="preserve"> PAGEREF _Toc112247046 \h </w:instrText>
        </w:r>
        <w:r w:rsidR="006D0F2C">
          <w:rPr>
            <w:webHidden/>
          </w:rPr>
        </w:r>
        <w:r w:rsidR="006D0F2C">
          <w:rPr>
            <w:webHidden/>
          </w:rPr>
          <w:fldChar w:fldCharType="separate"/>
        </w:r>
        <w:r w:rsidR="006E29B3">
          <w:rPr>
            <w:webHidden/>
          </w:rPr>
          <w:t>9</w:t>
        </w:r>
        <w:r w:rsidR="006D0F2C">
          <w:rPr>
            <w:webHidden/>
          </w:rPr>
          <w:fldChar w:fldCharType="end"/>
        </w:r>
      </w:hyperlink>
    </w:p>
    <w:p w14:paraId="32CE647A" w14:textId="5306CFF9"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47" w:history="1">
        <w:r w:rsidR="006D0F2C" w:rsidRPr="005A37C6">
          <w:rPr>
            <w:rStyle w:val="Hyperlink"/>
            <w:noProof/>
          </w:rPr>
          <w:t>3.1</w:t>
        </w:r>
        <w:r w:rsidR="006D0F2C">
          <w:rPr>
            <w:rFonts w:asciiTheme="minorHAnsi" w:eastAsiaTheme="minorEastAsia" w:hAnsiTheme="minorHAnsi"/>
            <w:noProof/>
            <w:sz w:val="22"/>
            <w:szCs w:val="22"/>
            <w:lang w:eastAsia="en-GB"/>
          </w:rPr>
          <w:tab/>
        </w:r>
        <w:r w:rsidR="006D0F2C" w:rsidRPr="005A37C6">
          <w:rPr>
            <w:rStyle w:val="Hyperlink"/>
            <w:noProof/>
          </w:rPr>
          <w:t>Diagram illustrating the six stages in completing an EIA</w:t>
        </w:r>
        <w:r w:rsidR="006D0F2C">
          <w:rPr>
            <w:noProof/>
            <w:webHidden/>
          </w:rPr>
          <w:tab/>
        </w:r>
        <w:r w:rsidR="006D0F2C">
          <w:rPr>
            <w:noProof/>
            <w:webHidden/>
          </w:rPr>
          <w:fldChar w:fldCharType="begin"/>
        </w:r>
        <w:r w:rsidR="006D0F2C">
          <w:rPr>
            <w:noProof/>
            <w:webHidden/>
          </w:rPr>
          <w:instrText xml:space="preserve"> PAGEREF _Toc112247047 \h </w:instrText>
        </w:r>
        <w:r w:rsidR="006D0F2C">
          <w:rPr>
            <w:noProof/>
            <w:webHidden/>
          </w:rPr>
        </w:r>
        <w:r w:rsidR="006D0F2C">
          <w:rPr>
            <w:noProof/>
            <w:webHidden/>
          </w:rPr>
          <w:fldChar w:fldCharType="separate"/>
        </w:r>
        <w:r w:rsidR="006E29B3">
          <w:rPr>
            <w:noProof/>
            <w:webHidden/>
          </w:rPr>
          <w:t>9</w:t>
        </w:r>
        <w:r w:rsidR="006D0F2C">
          <w:rPr>
            <w:noProof/>
            <w:webHidden/>
          </w:rPr>
          <w:fldChar w:fldCharType="end"/>
        </w:r>
      </w:hyperlink>
    </w:p>
    <w:p w14:paraId="32F174BD" w14:textId="637B4570"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48" w:history="1">
        <w:r w:rsidR="006D0F2C" w:rsidRPr="005A37C6">
          <w:rPr>
            <w:rStyle w:val="Hyperlink"/>
            <w:noProof/>
          </w:rPr>
          <w:t>3.2</w:t>
        </w:r>
        <w:r w:rsidR="006D0F2C">
          <w:rPr>
            <w:rFonts w:asciiTheme="minorHAnsi" w:eastAsiaTheme="minorEastAsia" w:hAnsiTheme="minorHAnsi"/>
            <w:noProof/>
            <w:sz w:val="22"/>
            <w:szCs w:val="22"/>
            <w:lang w:eastAsia="en-GB"/>
          </w:rPr>
          <w:tab/>
        </w:r>
        <w:r w:rsidR="006D0F2C" w:rsidRPr="005A37C6">
          <w:rPr>
            <w:rStyle w:val="Hyperlink"/>
            <w:noProof/>
          </w:rPr>
          <w:t>Stage 1: Gather information about the policy or project</w:t>
        </w:r>
        <w:r w:rsidR="006D0F2C">
          <w:rPr>
            <w:noProof/>
            <w:webHidden/>
          </w:rPr>
          <w:tab/>
        </w:r>
        <w:r w:rsidR="006D0F2C">
          <w:rPr>
            <w:noProof/>
            <w:webHidden/>
          </w:rPr>
          <w:fldChar w:fldCharType="begin"/>
        </w:r>
        <w:r w:rsidR="006D0F2C">
          <w:rPr>
            <w:noProof/>
            <w:webHidden/>
          </w:rPr>
          <w:instrText xml:space="preserve"> PAGEREF _Toc112247048 \h </w:instrText>
        </w:r>
        <w:r w:rsidR="006D0F2C">
          <w:rPr>
            <w:noProof/>
            <w:webHidden/>
          </w:rPr>
        </w:r>
        <w:r w:rsidR="006D0F2C">
          <w:rPr>
            <w:noProof/>
            <w:webHidden/>
          </w:rPr>
          <w:fldChar w:fldCharType="separate"/>
        </w:r>
        <w:r w:rsidR="006E29B3">
          <w:rPr>
            <w:noProof/>
            <w:webHidden/>
          </w:rPr>
          <w:t>10</w:t>
        </w:r>
        <w:r w:rsidR="006D0F2C">
          <w:rPr>
            <w:noProof/>
            <w:webHidden/>
          </w:rPr>
          <w:fldChar w:fldCharType="end"/>
        </w:r>
      </w:hyperlink>
    </w:p>
    <w:p w14:paraId="74183705" w14:textId="17E6DB4C"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49" w:history="1">
        <w:r w:rsidR="006D0F2C" w:rsidRPr="005A37C6">
          <w:rPr>
            <w:rStyle w:val="Hyperlink"/>
            <w:noProof/>
          </w:rPr>
          <w:t>3.3</w:t>
        </w:r>
        <w:r w:rsidR="006D0F2C">
          <w:rPr>
            <w:rFonts w:asciiTheme="minorHAnsi" w:eastAsiaTheme="minorEastAsia" w:hAnsiTheme="minorHAnsi"/>
            <w:noProof/>
            <w:sz w:val="22"/>
            <w:szCs w:val="22"/>
            <w:lang w:eastAsia="en-GB"/>
          </w:rPr>
          <w:tab/>
        </w:r>
        <w:r w:rsidR="006D0F2C" w:rsidRPr="005A37C6">
          <w:rPr>
            <w:rStyle w:val="Hyperlink"/>
            <w:noProof/>
          </w:rPr>
          <w:t>Stage 2: Decide how much the policy or project impacts on people</w:t>
        </w:r>
        <w:r w:rsidR="006D0F2C">
          <w:rPr>
            <w:noProof/>
            <w:webHidden/>
          </w:rPr>
          <w:tab/>
        </w:r>
        <w:r w:rsidR="006D0F2C">
          <w:rPr>
            <w:noProof/>
            <w:webHidden/>
          </w:rPr>
          <w:fldChar w:fldCharType="begin"/>
        </w:r>
        <w:r w:rsidR="006D0F2C">
          <w:rPr>
            <w:noProof/>
            <w:webHidden/>
          </w:rPr>
          <w:instrText xml:space="preserve"> PAGEREF _Toc112247049 \h </w:instrText>
        </w:r>
        <w:r w:rsidR="006D0F2C">
          <w:rPr>
            <w:noProof/>
            <w:webHidden/>
          </w:rPr>
        </w:r>
        <w:r w:rsidR="006D0F2C">
          <w:rPr>
            <w:noProof/>
            <w:webHidden/>
          </w:rPr>
          <w:fldChar w:fldCharType="separate"/>
        </w:r>
        <w:r w:rsidR="006E29B3">
          <w:rPr>
            <w:noProof/>
            <w:webHidden/>
          </w:rPr>
          <w:t>10</w:t>
        </w:r>
        <w:r w:rsidR="006D0F2C">
          <w:rPr>
            <w:noProof/>
            <w:webHidden/>
          </w:rPr>
          <w:fldChar w:fldCharType="end"/>
        </w:r>
      </w:hyperlink>
    </w:p>
    <w:p w14:paraId="6003BC24" w14:textId="3404C708"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50" w:history="1">
        <w:r w:rsidR="006D0F2C" w:rsidRPr="005A37C6">
          <w:rPr>
            <w:rStyle w:val="Hyperlink"/>
            <w:noProof/>
          </w:rPr>
          <w:t>3.4</w:t>
        </w:r>
        <w:r w:rsidR="006D0F2C">
          <w:rPr>
            <w:rFonts w:asciiTheme="minorHAnsi" w:eastAsiaTheme="minorEastAsia" w:hAnsiTheme="minorHAnsi"/>
            <w:noProof/>
            <w:sz w:val="22"/>
            <w:szCs w:val="22"/>
            <w:lang w:eastAsia="en-GB"/>
          </w:rPr>
          <w:tab/>
        </w:r>
        <w:r w:rsidR="006D0F2C" w:rsidRPr="005A37C6">
          <w:rPr>
            <w:rStyle w:val="Hyperlink"/>
            <w:noProof/>
          </w:rPr>
          <w:t>Stage 3: Gather evidence and consult with relevant stakeholders</w:t>
        </w:r>
        <w:r w:rsidR="006D0F2C">
          <w:rPr>
            <w:noProof/>
            <w:webHidden/>
          </w:rPr>
          <w:tab/>
        </w:r>
        <w:r w:rsidR="006D0F2C">
          <w:rPr>
            <w:noProof/>
            <w:webHidden/>
          </w:rPr>
          <w:fldChar w:fldCharType="begin"/>
        </w:r>
        <w:r w:rsidR="006D0F2C">
          <w:rPr>
            <w:noProof/>
            <w:webHidden/>
          </w:rPr>
          <w:instrText xml:space="preserve"> PAGEREF _Toc112247050 \h </w:instrText>
        </w:r>
        <w:r w:rsidR="006D0F2C">
          <w:rPr>
            <w:noProof/>
            <w:webHidden/>
          </w:rPr>
        </w:r>
        <w:r w:rsidR="006D0F2C">
          <w:rPr>
            <w:noProof/>
            <w:webHidden/>
          </w:rPr>
          <w:fldChar w:fldCharType="separate"/>
        </w:r>
        <w:r w:rsidR="006E29B3">
          <w:rPr>
            <w:noProof/>
            <w:webHidden/>
          </w:rPr>
          <w:t>11</w:t>
        </w:r>
        <w:r w:rsidR="006D0F2C">
          <w:rPr>
            <w:noProof/>
            <w:webHidden/>
          </w:rPr>
          <w:fldChar w:fldCharType="end"/>
        </w:r>
      </w:hyperlink>
    </w:p>
    <w:p w14:paraId="0A559EB4" w14:textId="3C1DB02B"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51" w:history="1">
        <w:r w:rsidR="006D0F2C" w:rsidRPr="005A37C6">
          <w:rPr>
            <w:rStyle w:val="Hyperlink"/>
            <w:noProof/>
          </w:rPr>
          <w:t>3.5</w:t>
        </w:r>
        <w:r w:rsidR="006D0F2C">
          <w:rPr>
            <w:rFonts w:asciiTheme="minorHAnsi" w:eastAsiaTheme="minorEastAsia" w:hAnsiTheme="minorHAnsi"/>
            <w:noProof/>
            <w:sz w:val="22"/>
            <w:szCs w:val="22"/>
            <w:lang w:eastAsia="en-GB"/>
          </w:rPr>
          <w:tab/>
        </w:r>
        <w:r w:rsidR="006D0F2C" w:rsidRPr="005A37C6">
          <w:rPr>
            <w:rStyle w:val="Hyperlink"/>
            <w:noProof/>
          </w:rPr>
          <w:t>Stage 4: Identify impacts and mitigating actions that promote equality and good relations</w:t>
        </w:r>
        <w:r w:rsidR="006D0F2C">
          <w:rPr>
            <w:noProof/>
            <w:webHidden/>
          </w:rPr>
          <w:tab/>
        </w:r>
        <w:r w:rsidR="006D0F2C">
          <w:rPr>
            <w:noProof/>
            <w:webHidden/>
          </w:rPr>
          <w:fldChar w:fldCharType="begin"/>
        </w:r>
        <w:r w:rsidR="006D0F2C">
          <w:rPr>
            <w:noProof/>
            <w:webHidden/>
          </w:rPr>
          <w:instrText xml:space="preserve"> PAGEREF _Toc112247051 \h </w:instrText>
        </w:r>
        <w:r w:rsidR="006D0F2C">
          <w:rPr>
            <w:noProof/>
            <w:webHidden/>
          </w:rPr>
        </w:r>
        <w:r w:rsidR="006D0F2C">
          <w:rPr>
            <w:noProof/>
            <w:webHidden/>
          </w:rPr>
          <w:fldChar w:fldCharType="separate"/>
        </w:r>
        <w:r w:rsidR="006E29B3">
          <w:rPr>
            <w:noProof/>
            <w:webHidden/>
          </w:rPr>
          <w:t>13</w:t>
        </w:r>
        <w:r w:rsidR="006D0F2C">
          <w:rPr>
            <w:noProof/>
            <w:webHidden/>
          </w:rPr>
          <w:fldChar w:fldCharType="end"/>
        </w:r>
      </w:hyperlink>
    </w:p>
    <w:p w14:paraId="11B608E7" w14:textId="7D11661E"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52" w:history="1">
        <w:r w:rsidR="006D0F2C" w:rsidRPr="005A37C6">
          <w:rPr>
            <w:rStyle w:val="Hyperlink"/>
            <w:noProof/>
          </w:rPr>
          <w:t>3.6</w:t>
        </w:r>
        <w:r w:rsidR="006D0F2C">
          <w:rPr>
            <w:rFonts w:asciiTheme="minorHAnsi" w:eastAsiaTheme="minorEastAsia" w:hAnsiTheme="minorHAnsi"/>
            <w:noProof/>
            <w:sz w:val="22"/>
            <w:szCs w:val="22"/>
            <w:lang w:eastAsia="en-GB"/>
          </w:rPr>
          <w:tab/>
        </w:r>
        <w:r w:rsidR="006D0F2C" w:rsidRPr="005A37C6">
          <w:rPr>
            <w:rStyle w:val="Hyperlink"/>
            <w:noProof/>
          </w:rPr>
          <w:t>Stage 5: Create an action plan and decide how ongoing monitoring will take place</w:t>
        </w:r>
        <w:r w:rsidR="006D0F2C">
          <w:rPr>
            <w:noProof/>
            <w:webHidden/>
          </w:rPr>
          <w:tab/>
        </w:r>
        <w:r w:rsidR="006D0F2C">
          <w:rPr>
            <w:noProof/>
            <w:webHidden/>
          </w:rPr>
          <w:fldChar w:fldCharType="begin"/>
        </w:r>
        <w:r w:rsidR="006D0F2C">
          <w:rPr>
            <w:noProof/>
            <w:webHidden/>
          </w:rPr>
          <w:instrText xml:space="preserve"> PAGEREF _Toc112247052 \h </w:instrText>
        </w:r>
        <w:r w:rsidR="006D0F2C">
          <w:rPr>
            <w:noProof/>
            <w:webHidden/>
          </w:rPr>
        </w:r>
        <w:r w:rsidR="006D0F2C">
          <w:rPr>
            <w:noProof/>
            <w:webHidden/>
          </w:rPr>
          <w:fldChar w:fldCharType="separate"/>
        </w:r>
        <w:r w:rsidR="006E29B3">
          <w:rPr>
            <w:noProof/>
            <w:webHidden/>
          </w:rPr>
          <w:t>14</w:t>
        </w:r>
        <w:r w:rsidR="006D0F2C">
          <w:rPr>
            <w:noProof/>
            <w:webHidden/>
          </w:rPr>
          <w:fldChar w:fldCharType="end"/>
        </w:r>
      </w:hyperlink>
    </w:p>
    <w:p w14:paraId="0F805186" w14:textId="33AE9CF5"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53" w:history="1">
        <w:r w:rsidR="006D0F2C" w:rsidRPr="005A37C6">
          <w:rPr>
            <w:rStyle w:val="Hyperlink"/>
            <w:noProof/>
          </w:rPr>
          <w:t>3.7</w:t>
        </w:r>
        <w:r w:rsidR="006D0F2C">
          <w:rPr>
            <w:rFonts w:asciiTheme="minorHAnsi" w:eastAsiaTheme="minorEastAsia" w:hAnsiTheme="minorHAnsi"/>
            <w:noProof/>
            <w:sz w:val="22"/>
            <w:szCs w:val="22"/>
            <w:lang w:eastAsia="en-GB"/>
          </w:rPr>
          <w:tab/>
        </w:r>
        <w:r w:rsidR="006D0F2C" w:rsidRPr="005A37C6">
          <w:rPr>
            <w:rStyle w:val="Hyperlink"/>
            <w:noProof/>
          </w:rPr>
          <w:t>Stage 6: Agree sign-off</w:t>
        </w:r>
        <w:r w:rsidR="006D0F2C">
          <w:rPr>
            <w:noProof/>
            <w:webHidden/>
          </w:rPr>
          <w:tab/>
        </w:r>
        <w:r w:rsidR="006D0F2C">
          <w:rPr>
            <w:noProof/>
            <w:webHidden/>
          </w:rPr>
          <w:fldChar w:fldCharType="begin"/>
        </w:r>
        <w:r w:rsidR="006D0F2C">
          <w:rPr>
            <w:noProof/>
            <w:webHidden/>
          </w:rPr>
          <w:instrText xml:space="preserve"> PAGEREF _Toc112247053 \h </w:instrText>
        </w:r>
        <w:r w:rsidR="006D0F2C">
          <w:rPr>
            <w:noProof/>
            <w:webHidden/>
          </w:rPr>
        </w:r>
        <w:r w:rsidR="006D0F2C">
          <w:rPr>
            <w:noProof/>
            <w:webHidden/>
          </w:rPr>
          <w:fldChar w:fldCharType="separate"/>
        </w:r>
        <w:r w:rsidR="006E29B3">
          <w:rPr>
            <w:noProof/>
            <w:webHidden/>
          </w:rPr>
          <w:t>14</w:t>
        </w:r>
        <w:r w:rsidR="006D0F2C">
          <w:rPr>
            <w:noProof/>
            <w:webHidden/>
          </w:rPr>
          <w:fldChar w:fldCharType="end"/>
        </w:r>
      </w:hyperlink>
    </w:p>
    <w:p w14:paraId="48C43FB8" w14:textId="218E0E0D" w:rsidR="006D0F2C" w:rsidRDefault="00D04B89">
      <w:pPr>
        <w:pStyle w:val="TOC1"/>
        <w:rPr>
          <w:rFonts w:asciiTheme="minorHAnsi" w:eastAsiaTheme="minorEastAsia" w:hAnsiTheme="minorHAnsi" w:cstheme="minorBidi"/>
          <w:lang w:eastAsia="en-GB"/>
        </w:rPr>
      </w:pPr>
      <w:hyperlink w:anchor="_Toc112247054" w:history="1">
        <w:r w:rsidR="006D0F2C" w:rsidRPr="005A37C6">
          <w:rPr>
            <w:rStyle w:val="Hyperlink"/>
          </w:rPr>
          <w:t>4.</w:t>
        </w:r>
        <w:r w:rsidR="006D0F2C">
          <w:rPr>
            <w:rFonts w:asciiTheme="minorHAnsi" w:eastAsiaTheme="minorEastAsia" w:hAnsiTheme="minorHAnsi" w:cstheme="minorBidi"/>
            <w:lang w:eastAsia="en-GB"/>
          </w:rPr>
          <w:tab/>
        </w:r>
        <w:r w:rsidR="006D0F2C" w:rsidRPr="005A37C6">
          <w:rPr>
            <w:rStyle w:val="Hyperlink"/>
          </w:rPr>
          <w:t>ADDITIONAL RESOURCES AND SUPPORT</w:t>
        </w:r>
        <w:r w:rsidR="006D0F2C">
          <w:rPr>
            <w:webHidden/>
          </w:rPr>
          <w:tab/>
        </w:r>
        <w:r w:rsidR="006D0F2C">
          <w:rPr>
            <w:webHidden/>
          </w:rPr>
          <w:fldChar w:fldCharType="begin"/>
        </w:r>
        <w:r w:rsidR="006D0F2C">
          <w:rPr>
            <w:webHidden/>
          </w:rPr>
          <w:instrText xml:space="preserve"> PAGEREF _Toc112247054 \h </w:instrText>
        </w:r>
        <w:r w:rsidR="006D0F2C">
          <w:rPr>
            <w:webHidden/>
          </w:rPr>
        </w:r>
        <w:r w:rsidR="006D0F2C">
          <w:rPr>
            <w:webHidden/>
          </w:rPr>
          <w:fldChar w:fldCharType="separate"/>
        </w:r>
        <w:r w:rsidR="006E29B3">
          <w:rPr>
            <w:webHidden/>
          </w:rPr>
          <w:t>15</w:t>
        </w:r>
        <w:r w:rsidR="006D0F2C">
          <w:rPr>
            <w:webHidden/>
          </w:rPr>
          <w:fldChar w:fldCharType="end"/>
        </w:r>
      </w:hyperlink>
    </w:p>
    <w:p w14:paraId="2BCD5EF8" w14:textId="51A04CD7" w:rsidR="006D0F2C" w:rsidRDefault="00D04B89">
      <w:pPr>
        <w:pStyle w:val="TOC1"/>
        <w:rPr>
          <w:rFonts w:asciiTheme="minorHAnsi" w:eastAsiaTheme="minorEastAsia" w:hAnsiTheme="minorHAnsi" w:cstheme="minorBidi"/>
          <w:lang w:eastAsia="en-GB"/>
        </w:rPr>
      </w:pPr>
      <w:hyperlink w:anchor="_Toc112247055" w:history="1">
        <w:r w:rsidR="006D0F2C" w:rsidRPr="005A37C6">
          <w:rPr>
            <w:rStyle w:val="Hyperlink"/>
          </w:rPr>
          <w:t>5.</w:t>
        </w:r>
        <w:r w:rsidR="006D0F2C">
          <w:rPr>
            <w:rFonts w:asciiTheme="minorHAnsi" w:eastAsiaTheme="minorEastAsia" w:hAnsiTheme="minorHAnsi" w:cstheme="minorBidi"/>
            <w:lang w:eastAsia="en-GB"/>
          </w:rPr>
          <w:tab/>
        </w:r>
        <w:r w:rsidR="006D0F2C" w:rsidRPr="005A37C6">
          <w:rPr>
            <w:rStyle w:val="Hyperlink"/>
          </w:rPr>
          <w:t>APPENDIX 1</w:t>
        </w:r>
        <w:r w:rsidR="006D0F2C">
          <w:rPr>
            <w:webHidden/>
          </w:rPr>
          <w:tab/>
        </w:r>
        <w:r w:rsidR="006D0F2C">
          <w:rPr>
            <w:webHidden/>
          </w:rPr>
          <w:fldChar w:fldCharType="begin"/>
        </w:r>
        <w:r w:rsidR="006D0F2C">
          <w:rPr>
            <w:webHidden/>
          </w:rPr>
          <w:instrText xml:space="preserve"> PAGEREF _Toc112247055 \h </w:instrText>
        </w:r>
        <w:r w:rsidR="006D0F2C">
          <w:rPr>
            <w:webHidden/>
          </w:rPr>
        </w:r>
        <w:r w:rsidR="006D0F2C">
          <w:rPr>
            <w:webHidden/>
          </w:rPr>
          <w:fldChar w:fldCharType="separate"/>
        </w:r>
        <w:r w:rsidR="006E29B3">
          <w:rPr>
            <w:webHidden/>
          </w:rPr>
          <w:t>17</w:t>
        </w:r>
        <w:r w:rsidR="006D0F2C">
          <w:rPr>
            <w:webHidden/>
          </w:rPr>
          <w:fldChar w:fldCharType="end"/>
        </w:r>
      </w:hyperlink>
    </w:p>
    <w:p w14:paraId="00C123DE" w14:textId="070A5575"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56" w:history="1">
        <w:r w:rsidR="006D0F2C" w:rsidRPr="005A37C6">
          <w:rPr>
            <w:rStyle w:val="Hyperlink"/>
            <w:noProof/>
          </w:rPr>
          <w:t>5.1</w:t>
        </w:r>
        <w:r w:rsidR="006D0F2C">
          <w:rPr>
            <w:rFonts w:asciiTheme="minorHAnsi" w:eastAsiaTheme="minorEastAsia" w:hAnsiTheme="minorHAnsi"/>
            <w:noProof/>
            <w:sz w:val="22"/>
            <w:szCs w:val="22"/>
            <w:lang w:eastAsia="en-GB"/>
          </w:rPr>
          <w:tab/>
        </w:r>
        <w:r w:rsidR="006D0F2C" w:rsidRPr="005A37C6">
          <w:rPr>
            <w:rStyle w:val="Hyperlink"/>
            <w:noProof/>
          </w:rPr>
          <w:t>Wellbeing of Future Generations (Wales) Act 2015</w:t>
        </w:r>
        <w:r w:rsidR="006D0F2C">
          <w:rPr>
            <w:noProof/>
            <w:webHidden/>
          </w:rPr>
          <w:tab/>
        </w:r>
        <w:r w:rsidR="006D0F2C">
          <w:rPr>
            <w:noProof/>
            <w:webHidden/>
          </w:rPr>
          <w:fldChar w:fldCharType="begin"/>
        </w:r>
        <w:r w:rsidR="006D0F2C">
          <w:rPr>
            <w:noProof/>
            <w:webHidden/>
          </w:rPr>
          <w:instrText xml:space="preserve"> PAGEREF _Toc112247056 \h </w:instrText>
        </w:r>
        <w:r w:rsidR="006D0F2C">
          <w:rPr>
            <w:noProof/>
            <w:webHidden/>
          </w:rPr>
        </w:r>
        <w:r w:rsidR="006D0F2C">
          <w:rPr>
            <w:noProof/>
            <w:webHidden/>
          </w:rPr>
          <w:fldChar w:fldCharType="separate"/>
        </w:r>
        <w:r w:rsidR="006E29B3">
          <w:rPr>
            <w:noProof/>
            <w:webHidden/>
          </w:rPr>
          <w:t>17</w:t>
        </w:r>
        <w:r w:rsidR="006D0F2C">
          <w:rPr>
            <w:noProof/>
            <w:webHidden/>
          </w:rPr>
          <w:fldChar w:fldCharType="end"/>
        </w:r>
      </w:hyperlink>
    </w:p>
    <w:p w14:paraId="0C89B1FA" w14:textId="7E02A9B7" w:rsidR="006D0F2C" w:rsidRDefault="00D04B89">
      <w:pPr>
        <w:pStyle w:val="TOC2"/>
        <w:tabs>
          <w:tab w:val="left" w:pos="660"/>
          <w:tab w:val="right" w:leader="dot" w:pos="9032"/>
        </w:tabs>
        <w:rPr>
          <w:rFonts w:asciiTheme="minorHAnsi" w:eastAsiaTheme="minorEastAsia" w:hAnsiTheme="minorHAnsi"/>
          <w:noProof/>
          <w:sz w:val="22"/>
          <w:szCs w:val="22"/>
          <w:lang w:eastAsia="en-GB"/>
        </w:rPr>
      </w:pPr>
      <w:hyperlink w:anchor="_Toc112247057" w:history="1">
        <w:r w:rsidR="006D0F2C" w:rsidRPr="005A37C6">
          <w:rPr>
            <w:rStyle w:val="Hyperlink"/>
            <w:noProof/>
          </w:rPr>
          <w:t>5.2</w:t>
        </w:r>
        <w:r w:rsidR="006D0F2C">
          <w:rPr>
            <w:rFonts w:asciiTheme="minorHAnsi" w:eastAsiaTheme="minorEastAsia" w:hAnsiTheme="minorHAnsi"/>
            <w:noProof/>
            <w:sz w:val="22"/>
            <w:szCs w:val="22"/>
            <w:lang w:eastAsia="en-GB"/>
          </w:rPr>
          <w:tab/>
        </w:r>
        <w:r w:rsidR="006D0F2C" w:rsidRPr="005A37C6">
          <w:rPr>
            <w:rStyle w:val="Hyperlink"/>
            <w:noProof/>
          </w:rPr>
          <w:t>Wales Socio-economic Duty 2021</w:t>
        </w:r>
        <w:r w:rsidR="006D0F2C">
          <w:rPr>
            <w:noProof/>
            <w:webHidden/>
          </w:rPr>
          <w:tab/>
        </w:r>
        <w:r w:rsidR="006D0F2C">
          <w:rPr>
            <w:noProof/>
            <w:webHidden/>
          </w:rPr>
          <w:fldChar w:fldCharType="begin"/>
        </w:r>
        <w:r w:rsidR="006D0F2C">
          <w:rPr>
            <w:noProof/>
            <w:webHidden/>
          </w:rPr>
          <w:instrText xml:space="preserve"> PAGEREF _Toc112247057 \h </w:instrText>
        </w:r>
        <w:r w:rsidR="006D0F2C">
          <w:rPr>
            <w:noProof/>
            <w:webHidden/>
          </w:rPr>
        </w:r>
        <w:r w:rsidR="006D0F2C">
          <w:rPr>
            <w:noProof/>
            <w:webHidden/>
          </w:rPr>
          <w:fldChar w:fldCharType="separate"/>
        </w:r>
        <w:r w:rsidR="006E29B3">
          <w:rPr>
            <w:noProof/>
            <w:webHidden/>
          </w:rPr>
          <w:t>18</w:t>
        </w:r>
        <w:r w:rsidR="006D0F2C">
          <w:rPr>
            <w:noProof/>
            <w:webHidden/>
          </w:rPr>
          <w:fldChar w:fldCharType="end"/>
        </w:r>
      </w:hyperlink>
    </w:p>
    <w:p w14:paraId="361DD9EC" w14:textId="197D6B63" w:rsidR="0044106C" w:rsidRPr="00165FE0" w:rsidRDefault="00A65D66" w:rsidP="00944C4D">
      <w:pPr>
        <w:pStyle w:val="BODYCOPY"/>
        <w:rPr>
          <w:rFonts w:asciiTheme="minorHAnsi" w:hAnsiTheme="minorHAnsi" w:cstheme="minorHAnsi"/>
          <w:sz w:val="22"/>
          <w:szCs w:val="22"/>
        </w:rPr>
      </w:pPr>
      <w:r w:rsidRPr="00165FE0">
        <w:rPr>
          <w:rFonts w:asciiTheme="minorHAnsi" w:hAnsiTheme="minorHAnsi" w:cstheme="minorHAnsi"/>
          <w:sz w:val="22"/>
          <w:szCs w:val="22"/>
        </w:rPr>
        <w:fldChar w:fldCharType="end"/>
      </w:r>
    </w:p>
    <w:p w14:paraId="08898081" w14:textId="77777777" w:rsidR="006E29B3" w:rsidRDefault="006E29B3" w:rsidP="00944C4D">
      <w:pPr>
        <w:pStyle w:val="BODYCOPY"/>
        <w:rPr>
          <w:rFonts w:asciiTheme="minorHAnsi" w:hAnsiTheme="minorHAnsi" w:cstheme="minorHAnsi"/>
          <w:sz w:val="22"/>
          <w:szCs w:val="22"/>
        </w:rPr>
        <w:sectPr w:rsidR="006E29B3" w:rsidSect="00FB1785">
          <w:pgSz w:w="11900" w:h="16840"/>
          <w:pgMar w:top="1440" w:right="1440" w:bottom="1440" w:left="1418" w:header="708" w:footer="708" w:gutter="0"/>
          <w:cols w:space="708"/>
          <w:titlePg/>
          <w:docGrid w:linePitch="360"/>
        </w:sectPr>
      </w:pPr>
    </w:p>
    <w:p w14:paraId="0EC67257" w14:textId="5510A911" w:rsidR="00A80F83" w:rsidRPr="00165FE0" w:rsidRDefault="004834D2" w:rsidP="00624537">
      <w:pPr>
        <w:pStyle w:val="Heading1"/>
        <w:rPr>
          <w:rFonts w:asciiTheme="minorHAnsi" w:hAnsiTheme="minorHAnsi" w:cstheme="minorHAnsi"/>
          <w:sz w:val="22"/>
          <w:szCs w:val="22"/>
        </w:rPr>
      </w:pPr>
      <w:bookmarkStart w:id="2" w:name="_Toc112247028"/>
      <w:r w:rsidRPr="00165FE0">
        <w:rPr>
          <w:rFonts w:asciiTheme="minorHAnsi" w:hAnsiTheme="minorHAnsi" w:cstheme="minorHAnsi"/>
          <w:sz w:val="22"/>
          <w:szCs w:val="22"/>
        </w:rPr>
        <w:lastRenderedPageBreak/>
        <w:t>INTRO</w:t>
      </w:r>
      <w:r w:rsidR="0098537C" w:rsidRPr="00165FE0">
        <w:rPr>
          <w:rFonts w:asciiTheme="minorHAnsi" w:hAnsiTheme="minorHAnsi" w:cstheme="minorHAnsi"/>
          <w:sz w:val="22"/>
          <w:szCs w:val="22"/>
        </w:rPr>
        <w:t>d</w:t>
      </w:r>
      <w:r w:rsidRPr="00165FE0">
        <w:rPr>
          <w:rFonts w:asciiTheme="minorHAnsi" w:hAnsiTheme="minorHAnsi" w:cstheme="minorHAnsi"/>
          <w:sz w:val="22"/>
          <w:szCs w:val="22"/>
        </w:rPr>
        <w:t>U</w:t>
      </w:r>
      <w:r w:rsidR="0098537C" w:rsidRPr="00165FE0">
        <w:rPr>
          <w:rFonts w:asciiTheme="minorHAnsi" w:hAnsiTheme="minorHAnsi" w:cstheme="minorHAnsi"/>
          <w:sz w:val="22"/>
          <w:szCs w:val="22"/>
        </w:rPr>
        <w:t>c</w:t>
      </w:r>
      <w:r w:rsidRPr="00165FE0">
        <w:rPr>
          <w:rFonts w:asciiTheme="minorHAnsi" w:hAnsiTheme="minorHAnsi" w:cstheme="minorHAnsi"/>
          <w:sz w:val="22"/>
          <w:szCs w:val="22"/>
        </w:rPr>
        <w:t>TION TO T</w:t>
      </w:r>
      <w:r w:rsidR="00D93812" w:rsidRPr="00165FE0">
        <w:rPr>
          <w:rFonts w:asciiTheme="minorHAnsi" w:hAnsiTheme="minorHAnsi" w:cstheme="minorHAnsi"/>
          <w:sz w:val="22"/>
          <w:szCs w:val="22"/>
        </w:rPr>
        <w:t>he equality imact assessmen</w:t>
      </w:r>
      <w:r w:rsidR="0098537C" w:rsidRPr="00165FE0">
        <w:rPr>
          <w:rFonts w:asciiTheme="minorHAnsi" w:hAnsiTheme="minorHAnsi" w:cstheme="minorHAnsi"/>
          <w:sz w:val="22"/>
          <w:szCs w:val="22"/>
        </w:rPr>
        <w:t>T</w:t>
      </w:r>
      <w:bookmarkEnd w:id="2"/>
    </w:p>
    <w:p w14:paraId="419FF5E2" w14:textId="3B5D1670" w:rsidR="00E95648" w:rsidRPr="00165FE0" w:rsidRDefault="00E95648" w:rsidP="00624537">
      <w:pPr>
        <w:pStyle w:val="OUSubHeading"/>
      </w:pPr>
      <w:bookmarkStart w:id="3" w:name="_Toc112247029"/>
      <w:r w:rsidRPr="00165FE0">
        <w:t>What is an Equality Impact Assessment?</w:t>
      </w:r>
      <w:bookmarkEnd w:id="3"/>
    </w:p>
    <w:p w14:paraId="70881A34" w14:textId="600D9EDD" w:rsidR="00E95648" w:rsidRPr="00165FE0" w:rsidRDefault="00E95648" w:rsidP="72348373">
      <w:pPr>
        <w:spacing w:after="160" w:line="280" w:lineRule="exact"/>
        <w:rPr>
          <w:rFonts w:asciiTheme="minorHAnsi" w:hAnsiTheme="minorHAnsi" w:cstheme="minorHAnsi"/>
          <w:sz w:val="22"/>
          <w:szCs w:val="22"/>
        </w:rPr>
      </w:pPr>
      <w:r w:rsidRPr="00165FE0">
        <w:rPr>
          <w:rFonts w:asciiTheme="minorHAnsi" w:hAnsiTheme="minorHAnsi" w:cstheme="minorHAnsi"/>
          <w:sz w:val="22"/>
          <w:szCs w:val="22"/>
        </w:rPr>
        <w:t xml:space="preserve">An Equality Impact Assessment </w:t>
      </w:r>
      <w:r w:rsidR="00816E43" w:rsidRPr="00165FE0">
        <w:rPr>
          <w:rFonts w:asciiTheme="minorHAnsi" w:hAnsiTheme="minorHAnsi" w:cstheme="minorHAnsi"/>
          <w:sz w:val="22"/>
          <w:szCs w:val="22"/>
        </w:rPr>
        <w:t xml:space="preserve">(EIA) </w:t>
      </w:r>
      <w:r w:rsidRPr="00165FE0">
        <w:rPr>
          <w:rFonts w:asciiTheme="minorHAnsi" w:hAnsiTheme="minorHAnsi" w:cstheme="minorHAnsi"/>
          <w:sz w:val="22"/>
          <w:szCs w:val="22"/>
        </w:rPr>
        <w:t xml:space="preserve">is a </w:t>
      </w:r>
      <w:r w:rsidR="0086333C">
        <w:rPr>
          <w:rFonts w:asciiTheme="minorHAnsi" w:hAnsiTheme="minorHAnsi" w:cstheme="minorHAnsi"/>
          <w:sz w:val="22"/>
          <w:szCs w:val="22"/>
        </w:rPr>
        <w:t xml:space="preserve">proactive </w:t>
      </w:r>
      <w:r w:rsidRPr="00165FE0">
        <w:rPr>
          <w:rFonts w:asciiTheme="minorHAnsi" w:hAnsiTheme="minorHAnsi" w:cstheme="minorHAnsi"/>
          <w:sz w:val="22"/>
          <w:szCs w:val="22"/>
        </w:rPr>
        <w:t xml:space="preserve">way of </w:t>
      </w:r>
      <w:r w:rsidR="0086333C">
        <w:rPr>
          <w:rFonts w:asciiTheme="minorHAnsi" w:hAnsiTheme="minorHAnsi" w:cstheme="minorHAnsi"/>
          <w:sz w:val="22"/>
          <w:szCs w:val="22"/>
        </w:rPr>
        <w:t xml:space="preserve">applying an equity lens </w:t>
      </w:r>
      <w:r w:rsidR="00B05BCC">
        <w:rPr>
          <w:rFonts w:asciiTheme="minorHAnsi" w:hAnsiTheme="minorHAnsi" w:cstheme="minorHAnsi"/>
          <w:sz w:val="22"/>
          <w:szCs w:val="22"/>
        </w:rPr>
        <w:t xml:space="preserve">at the outset of </w:t>
      </w:r>
      <w:r w:rsidR="006A4FC3">
        <w:rPr>
          <w:rFonts w:asciiTheme="minorHAnsi" w:hAnsiTheme="minorHAnsi" w:cstheme="minorHAnsi"/>
          <w:sz w:val="22"/>
          <w:szCs w:val="22"/>
        </w:rPr>
        <w:t xml:space="preserve">proposals to </w:t>
      </w:r>
      <w:r w:rsidR="0086333C">
        <w:rPr>
          <w:rFonts w:asciiTheme="minorHAnsi" w:hAnsiTheme="minorHAnsi" w:cstheme="minorHAnsi"/>
          <w:sz w:val="22"/>
          <w:szCs w:val="22"/>
        </w:rPr>
        <w:t>ensure that they are truly inclusive.</w:t>
      </w:r>
      <w:r w:rsidR="00B05BCC">
        <w:rPr>
          <w:rFonts w:asciiTheme="minorHAnsi" w:hAnsiTheme="minorHAnsi" w:cstheme="minorHAnsi"/>
          <w:sz w:val="22"/>
          <w:szCs w:val="22"/>
        </w:rPr>
        <w:t xml:space="preserve"> It helps us to consider</w:t>
      </w:r>
      <w:r w:rsidRPr="00165FE0">
        <w:rPr>
          <w:rFonts w:asciiTheme="minorHAnsi" w:hAnsiTheme="minorHAnsi" w:cstheme="minorHAnsi"/>
          <w:sz w:val="22"/>
          <w:szCs w:val="22"/>
        </w:rPr>
        <w:t xml:space="preserve"> the effect of the University’s decisions, policies, procedures</w:t>
      </w:r>
      <w:r w:rsidR="005B5B62">
        <w:rPr>
          <w:rFonts w:asciiTheme="minorHAnsi" w:hAnsiTheme="minorHAnsi" w:cstheme="minorHAnsi"/>
          <w:sz w:val="22"/>
          <w:szCs w:val="22"/>
        </w:rPr>
        <w:t xml:space="preserve">, </w:t>
      </w:r>
      <w:r w:rsidRPr="00165FE0">
        <w:rPr>
          <w:rFonts w:asciiTheme="minorHAnsi" w:hAnsiTheme="minorHAnsi" w:cstheme="minorHAnsi"/>
          <w:sz w:val="22"/>
          <w:szCs w:val="22"/>
        </w:rPr>
        <w:t xml:space="preserve">projects </w:t>
      </w:r>
      <w:r w:rsidR="005B5B62">
        <w:rPr>
          <w:rFonts w:asciiTheme="minorHAnsi" w:hAnsiTheme="minorHAnsi" w:cstheme="minorHAnsi"/>
          <w:sz w:val="22"/>
          <w:szCs w:val="22"/>
        </w:rPr>
        <w:t xml:space="preserve">and working practices </w:t>
      </w:r>
      <w:r w:rsidRPr="00165FE0">
        <w:rPr>
          <w:rFonts w:asciiTheme="minorHAnsi" w:hAnsiTheme="minorHAnsi" w:cstheme="minorHAnsi"/>
          <w:sz w:val="22"/>
          <w:szCs w:val="22"/>
        </w:rPr>
        <w:t xml:space="preserve">on different characteristics protected in equality law. </w:t>
      </w:r>
    </w:p>
    <w:p w14:paraId="3062323B" w14:textId="5A8B87E2" w:rsidR="00E95648" w:rsidRPr="00165FE0" w:rsidRDefault="00E446E6" w:rsidP="00D100CB">
      <w:pPr>
        <w:pStyle w:val="BODYCOPY"/>
        <w:rPr>
          <w:rFonts w:asciiTheme="minorHAnsi" w:eastAsia="Arial" w:hAnsiTheme="minorHAnsi" w:cstheme="minorHAnsi"/>
          <w:sz w:val="22"/>
          <w:szCs w:val="22"/>
        </w:rPr>
      </w:pPr>
      <w:r>
        <w:rPr>
          <w:rFonts w:asciiTheme="minorHAnsi" w:hAnsiTheme="minorHAnsi" w:cstheme="minorHAnsi"/>
          <w:sz w:val="22"/>
          <w:szCs w:val="22"/>
        </w:rPr>
        <w:t>EIA is</w:t>
      </w:r>
      <w:r w:rsidR="00E95648" w:rsidRPr="00165FE0">
        <w:rPr>
          <w:rFonts w:asciiTheme="minorHAnsi" w:hAnsiTheme="minorHAnsi" w:cstheme="minorHAnsi"/>
          <w:sz w:val="22"/>
          <w:szCs w:val="22"/>
        </w:rPr>
        <w:t xml:space="preserve"> a process to check that we are treating everyone fairly, to test if there are any unintended consequences </w:t>
      </w:r>
      <w:r w:rsidR="00816E43" w:rsidRPr="00165FE0">
        <w:rPr>
          <w:rFonts w:asciiTheme="minorHAnsi" w:hAnsiTheme="minorHAnsi" w:cstheme="minorHAnsi"/>
          <w:sz w:val="22"/>
          <w:szCs w:val="22"/>
        </w:rPr>
        <w:t xml:space="preserve">of what we propose to do, </w:t>
      </w:r>
      <w:r w:rsidR="00E95648" w:rsidRPr="00165FE0">
        <w:rPr>
          <w:rFonts w:asciiTheme="minorHAnsi" w:hAnsiTheme="minorHAnsi" w:cstheme="minorHAnsi"/>
          <w:sz w:val="22"/>
          <w:szCs w:val="22"/>
        </w:rPr>
        <w:t xml:space="preserve">and to ensure </w:t>
      </w:r>
      <w:r w:rsidR="00BD2A9E" w:rsidRPr="00165FE0">
        <w:rPr>
          <w:rFonts w:asciiTheme="minorHAnsi" w:hAnsiTheme="minorHAnsi" w:cstheme="minorHAnsi"/>
          <w:sz w:val="22"/>
          <w:szCs w:val="22"/>
        </w:rPr>
        <w:t xml:space="preserve">that </w:t>
      </w:r>
      <w:r w:rsidR="00E95648" w:rsidRPr="00165FE0">
        <w:rPr>
          <w:rFonts w:asciiTheme="minorHAnsi" w:hAnsiTheme="minorHAnsi" w:cstheme="minorHAnsi"/>
          <w:sz w:val="22"/>
          <w:szCs w:val="22"/>
        </w:rPr>
        <w:t>the policy or change will be effective for everyone it is intended to benefit.</w:t>
      </w:r>
      <w:r w:rsidR="00517719" w:rsidRPr="00165FE0">
        <w:rPr>
          <w:rFonts w:asciiTheme="minorHAnsi" w:hAnsiTheme="minorHAnsi" w:cstheme="minorHAnsi"/>
          <w:sz w:val="22"/>
          <w:szCs w:val="22"/>
        </w:rPr>
        <w:t xml:space="preserve"> </w:t>
      </w:r>
      <w:r w:rsidR="18AD4C92" w:rsidRPr="00165FE0">
        <w:rPr>
          <w:rFonts w:asciiTheme="minorHAnsi" w:eastAsia="Arial" w:hAnsiTheme="minorHAnsi" w:cstheme="minorHAnsi"/>
          <w:sz w:val="22"/>
          <w:szCs w:val="22"/>
        </w:rPr>
        <w:t xml:space="preserve"> </w:t>
      </w:r>
    </w:p>
    <w:p w14:paraId="6DDC907D" w14:textId="673B40E4" w:rsidR="00E95648" w:rsidRPr="00165FE0" w:rsidRDefault="4B08E106" w:rsidP="001B4256">
      <w:pPr>
        <w:pStyle w:val="BODYCOPY"/>
        <w:spacing w:after="0"/>
        <w:rPr>
          <w:rFonts w:asciiTheme="minorHAnsi" w:hAnsiTheme="minorHAnsi" w:cstheme="minorHAnsi"/>
          <w:sz w:val="22"/>
          <w:szCs w:val="22"/>
        </w:rPr>
      </w:pPr>
      <w:r w:rsidRPr="00165FE0">
        <w:rPr>
          <w:rFonts w:asciiTheme="minorHAnsi" w:hAnsiTheme="minorHAnsi" w:cstheme="minorHAnsi"/>
          <w:sz w:val="22"/>
          <w:szCs w:val="22"/>
        </w:rPr>
        <w:t xml:space="preserve">A thorough </w:t>
      </w:r>
      <w:r w:rsidR="5EC5DBB8" w:rsidRPr="00165FE0">
        <w:rPr>
          <w:rFonts w:asciiTheme="minorHAnsi" w:hAnsiTheme="minorHAnsi" w:cstheme="minorHAnsi"/>
          <w:sz w:val="22"/>
          <w:szCs w:val="22"/>
        </w:rPr>
        <w:t xml:space="preserve">EIA is </w:t>
      </w:r>
      <w:r w:rsidR="00CA4A36">
        <w:rPr>
          <w:rFonts w:asciiTheme="minorHAnsi" w:hAnsiTheme="minorHAnsi" w:cstheme="minorHAnsi"/>
          <w:sz w:val="22"/>
          <w:szCs w:val="22"/>
        </w:rPr>
        <w:t xml:space="preserve">vital </w:t>
      </w:r>
      <w:r w:rsidR="5EC5DBB8" w:rsidRPr="00165FE0">
        <w:rPr>
          <w:rFonts w:asciiTheme="minorHAnsi" w:hAnsiTheme="minorHAnsi" w:cstheme="minorHAnsi"/>
          <w:sz w:val="22"/>
          <w:szCs w:val="22"/>
        </w:rPr>
        <w:t>to bring our Equality</w:t>
      </w:r>
      <w:r w:rsidR="45BBDDAE" w:rsidRPr="00165FE0">
        <w:rPr>
          <w:rFonts w:asciiTheme="minorHAnsi" w:hAnsiTheme="minorHAnsi" w:cstheme="minorHAnsi"/>
          <w:sz w:val="22"/>
          <w:szCs w:val="22"/>
        </w:rPr>
        <w:t>,</w:t>
      </w:r>
      <w:r w:rsidR="5EC5DBB8" w:rsidRPr="00165FE0">
        <w:rPr>
          <w:rFonts w:asciiTheme="minorHAnsi" w:hAnsiTheme="minorHAnsi" w:cstheme="minorHAnsi"/>
          <w:sz w:val="22"/>
          <w:szCs w:val="22"/>
        </w:rPr>
        <w:t xml:space="preserve"> Diversity </w:t>
      </w:r>
      <w:r w:rsidR="51FAEF90" w:rsidRPr="00165FE0">
        <w:rPr>
          <w:rFonts w:asciiTheme="minorHAnsi" w:hAnsiTheme="minorHAnsi" w:cstheme="minorHAnsi"/>
          <w:sz w:val="22"/>
          <w:szCs w:val="22"/>
        </w:rPr>
        <w:t xml:space="preserve">and Inclusion </w:t>
      </w:r>
      <w:r w:rsidR="37D5811C" w:rsidRPr="00165FE0">
        <w:rPr>
          <w:rFonts w:asciiTheme="minorHAnsi" w:hAnsiTheme="minorHAnsi" w:cstheme="minorHAnsi"/>
          <w:sz w:val="22"/>
          <w:szCs w:val="22"/>
        </w:rPr>
        <w:t xml:space="preserve">goal within the </w:t>
      </w:r>
      <w:r w:rsidR="001772D3" w:rsidRPr="00165FE0">
        <w:rPr>
          <w:rFonts w:asciiTheme="minorHAnsi" w:hAnsiTheme="minorHAnsi" w:cstheme="minorHAnsi"/>
          <w:sz w:val="22"/>
          <w:szCs w:val="22"/>
        </w:rPr>
        <w:t>U</w:t>
      </w:r>
      <w:r w:rsidR="37D5811C" w:rsidRPr="00165FE0">
        <w:rPr>
          <w:rFonts w:asciiTheme="minorHAnsi" w:hAnsiTheme="minorHAnsi" w:cstheme="minorHAnsi"/>
          <w:sz w:val="22"/>
          <w:szCs w:val="22"/>
        </w:rPr>
        <w:t>niversity</w:t>
      </w:r>
      <w:r w:rsidR="001772D3" w:rsidRPr="00165FE0">
        <w:rPr>
          <w:rFonts w:asciiTheme="minorHAnsi" w:hAnsiTheme="minorHAnsi" w:cstheme="minorHAnsi"/>
          <w:sz w:val="22"/>
          <w:szCs w:val="22"/>
        </w:rPr>
        <w:t>-</w:t>
      </w:r>
      <w:r w:rsidR="37D5811C" w:rsidRPr="00165FE0">
        <w:rPr>
          <w:rFonts w:asciiTheme="minorHAnsi" w:hAnsiTheme="minorHAnsi" w:cstheme="minorHAnsi"/>
          <w:sz w:val="22"/>
          <w:szCs w:val="22"/>
        </w:rPr>
        <w:t xml:space="preserve">wide strategy </w:t>
      </w:r>
      <w:r w:rsidR="14079993" w:rsidRPr="00165FE0">
        <w:rPr>
          <w:rFonts w:asciiTheme="minorHAnsi" w:hAnsiTheme="minorHAnsi" w:cstheme="minorHAnsi"/>
          <w:sz w:val="22"/>
          <w:szCs w:val="22"/>
        </w:rPr>
        <w:t xml:space="preserve">into </w:t>
      </w:r>
      <w:r w:rsidR="00CA4A36">
        <w:rPr>
          <w:rFonts w:asciiTheme="minorHAnsi" w:hAnsiTheme="minorHAnsi" w:cstheme="minorHAnsi"/>
          <w:sz w:val="22"/>
          <w:szCs w:val="22"/>
        </w:rPr>
        <w:t xml:space="preserve">practice and </w:t>
      </w:r>
      <w:r w:rsidR="00CA4A36" w:rsidRPr="00165FE0">
        <w:rPr>
          <w:rFonts w:asciiTheme="minorHAnsi" w:hAnsiTheme="minorHAnsi" w:cstheme="minorHAnsi"/>
          <w:sz w:val="22"/>
          <w:szCs w:val="22"/>
        </w:rPr>
        <w:t>to meet our statutory legal duty</w:t>
      </w:r>
      <w:r w:rsidR="14079993" w:rsidRPr="00165FE0">
        <w:rPr>
          <w:rFonts w:asciiTheme="minorHAnsi" w:hAnsiTheme="minorHAnsi" w:cstheme="minorHAnsi"/>
          <w:sz w:val="22"/>
          <w:szCs w:val="22"/>
        </w:rPr>
        <w:t xml:space="preserve">. </w:t>
      </w:r>
      <w:r w:rsidR="4EB26786" w:rsidRPr="00165FE0">
        <w:rPr>
          <w:rFonts w:asciiTheme="minorHAnsi" w:hAnsiTheme="minorHAnsi" w:cstheme="minorHAnsi"/>
          <w:sz w:val="22"/>
          <w:szCs w:val="22"/>
        </w:rPr>
        <w:t xml:space="preserve">The </w:t>
      </w:r>
      <w:r w:rsidR="76FE352D" w:rsidRPr="00165FE0">
        <w:rPr>
          <w:rFonts w:asciiTheme="minorHAnsi" w:hAnsiTheme="minorHAnsi" w:cstheme="minorHAnsi"/>
          <w:sz w:val="22"/>
          <w:szCs w:val="22"/>
        </w:rPr>
        <w:t xml:space="preserve">completed </w:t>
      </w:r>
      <w:r w:rsidR="4EB26786" w:rsidRPr="00165FE0">
        <w:rPr>
          <w:rFonts w:asciiTheme="minorHAnsi" w:hAnsiTheme="minorHAnsi" w:cstheme="minorHAnsi"/>
          <w:sz w:val="22"/>
          <w:szCs w:val="22"/>
        </w:rPr>
        <w:t xml:space="preserve">EIA </w:t>
      </w:r>
      <w:r w:rsidR="47CE7947" w:rsidRPr="00165FE0">
        <w:rPr>
          <w:rFonts w:asciiTheme="minorHAnsi" w:hAnsiTheme="minorHAnsi" w:cstheme="minorHAnsi"/>
          <w:sz w:val="22"/>
          <w:szCs w:val="22"/>
        </w:rPr>
        <w:t xml:space="preserve">templates will be </w:t>
      </w:r>
      <w:r w:rsidR="00342B0D">
        <w:rPr>
          <w:rFonts w:asciiTheme="minorHAnsi" w:hAnsiTheme="minorHAnsi" w:cstheme="minorHAnsi"/>
          <w:sz w:val="22"/>
          <w:szCs w:val="22"/>
        </w:rPr>
        <w:t>kept by the EDI Team</w:t>
      </w:r>
      <w:r w:rsidR="24E7B807" w:rsidRPr="00165FE0">
        <w:rPr>
          <w:rFonts w:asciiTheme="minorHAnsi" w:hAnsiTheme="minorHAnsi" w:cstheme="minorHAnsi"/>
          <w:sz w:val="22"/>
          <w:szCs w:val="22"/>
        </w:rPr>
        <w:t xml:space="preserve"> </w:t>
      </w:r>
      <w:r w:rsidR="47CE7947" w:rsidRPr="00165FE0">
        <w:rPr>
          <w:rFonts w:asciiTheme="minorHAnsi" w:hAnsiTheme="minorHAnsi" w:cstheme="minorHAnsi"/>
          <w:sz w:val="22"/>
          <w:szCs w:val="22"/>
        </w:rPr>
        <w:t xml:space="preserve">to demonstrate the </w:t>
      </w:r>
      <w:r w:rsidR="00733CCB" w:rsidRPr="00165FE0">
        <w:rPr>
          <w:rFonts w:asciiTheme="minorHAnsi" w:hAnsiTheme="minorHAnsi" w:cstheme="minorHAnsi"/>
          <w:sz w:val="22"/>
          <w:szCs w:val="22"/>
        </w:rPr>
        <w:t>Un</w:t>
      </w:r>
      <w:r w:rsidR="40D5409A" w:rsidRPr="00165FE0">
        <w:rPr>
          <w:rFonts w:asciiTheme="minorHAnsi" w:hAnsiTheme="minorHAnsi" w:cstheme="minorHAnsi"/>
          <w:sz w:val="22"/>
          <w:szCs w:val="22"/>
        </w:rPr>
        <w:t>iversity's</w:t>
      </w:r>
      <w:r w:rsidR="47CE7947" w:rsidRPr="00165FE0">
        <w:rPr>
          <w:rFonts w:asciiTheme="minorHAnsi" w:hAnsiTheme="minorHAnsi" w:cstheme="minorHAnsi"/>
          <w:sz w:val="22"/>
          <w:szCs w:val="22"/>
        </w:rPr>
        <w:t xml:space="preserve"> compliance with </w:t>
      </w:r>
      <w:r w:rsidR="7DF3BAC0" w:rsidRPr="00165FE0">
        <w:rPr>
          <w:rFonts w:asciiTheme="minorHAnsi" w:hAnsiTheme="minorHAnsi" w:cstheme="minorHAnsi"/>
          <w:sz w:val="22"/>
          <w:szCs w:val="22"/>
        </w:rPr>
        <w:t xml:space="preserve">the law. </w:t>
      </w:r>
      <w:r w:rsidR="47CE7947" w:rsidRPr="00165FE0">
        <w:rPr>
          <w:rFonts w:asciiTheme="minorHAnsi" w:hAnsiTheme="minorHAnsi" w:cstheme="minorHAnsi"/>
          <w:sz w:val="22"/>
          <w:szCs w:val="22"/>
        </w:rPr>
        <w:t xml:space="preserve"> </w:t>
      </w:r>
    </w:p>
    <w:p w14:paraId="2E99654F" w14:textId="07513DA2" w:rsidR="001B4256" w:rsidRPr="00165FE0" w:rsidRDefault="001B4256" w:rsidP="001B4256">
      <w:pPr>
        <w:pStyle w:val="BODYCOPY"/>
        <w:spacing w:after="0"/>
        <w:rPr>
          <w:rFonts w:asciiTheme="minorHAnsi" w:hAnsiTheme="minorHAnsi" w:cstheme="minorHAnsi"/>
          <w:sz w:val="22"/>
          <w:szCs w:val="22"/>
        </w:rPr>
      </w:pPr>
    </w:p>
    <w:p w14:paraId="52B61338" w14:textId="77777777" w:rsidR="001B4256" w:rsidRPr="00165FE0" w:rsidRDefault="001B4256" w:rsidP="001B4256">
      <w:pPr>
        <w:pStyle w:val="BODYCOPY"/>
        <w:spacing w:after="0"/>
        <w:rPr>
          <w:rFonts w:asciiTheme="minorHAnsi" w:hAnsiTheme="minorHAnsi" w:cstheme="minorHAnsi"/>
          <w:sz w:val="22"/>
          <w:szCs w:val="22"/>
        </w:rPr>
      </w:pPr>
    </w:p>
    <w:p w14:paraId="548CF3FF" w14:textId="0DBEDA31" w:rsidR="001B4256" w:rsidRPr="00165FE0" w:rsidRDefault="001B4256" w:rsidP="00624537">
      <w:pPr>
        <w:pStyle w:val="OUSubHeading"/>
      </w:pPr>
      <w:bookmarkStart w:id="4" w:name="_Toc112247030"/>
      <w:r w:rsidRPr="00165FE0">
        <w:t>Why should you carry out an Equality Impact Assessment?</w:t>
      </w:r>
      <w:bookmarkEnd w:id="4"/>
    </w:p>
    <w:p w14:paraId="3E795FCB" w14:textId="5800DDED" w:rsidR="001B4256" w:rsidRPr="00165FE0" w:rsidRDefault="001B4256" w:rsidP="0A3A3467">
      <w:pPr>
        <w:pStyle w:val="BODYCOPY"/>
        <w:rPr>
          <w:rFonts w:asciiTheme="minorHAnsi" w:hAnsiTheme="minorHAnsi" w:cstheme="minorHAnsi"/>
          <w:sz w:val="22"/>
          <w:szCs w:val="22"/>
        </w:rPr>
      </w:pPr>
      <w:r w:rsidRPr="00165FE0">
        <w:rPr>
          <w:rFonts w:asciiTheme="minorHAnsi" w:hAnsiTheme="minorHAnsi" w:cstheme="minorHAnsi"/>
          <w:sz w:val="22"/>
          <w:szCs w:val="22"/>
        </w:rPr>
        <w:t xml:space="preserve">The six stages described in this guidance will help you to gain a wider </w:t>
      </w:r>
      <w:r w:rsidR="61E3E43E" w:rsidRPr="00165FE0">
        <w:rPr>
          <w:rFonts w:asciiTheme="minorHAnsi" w:hAnsiTheme="minorHAnsi" w:cstheme="minorHAnsi"/>
          <w:sz w:val="22"/>
          <w:szCs w:val="22"/>
        </w:rPr>
        <w:t>perspective on</w:t>
      </w:r>
      <w:r w:rsidRPr="00165FE0">
        <w:rPr>
          <w:rFonts w:asciiTheme="minorHAnsi" w:hAnsiTheme="minorHAnsi" w:cstheme="minorHAnsi"/>
          <w:sz w:val="22"/>
          <w:szCs w:val="22"/>
        </w:rPr>
        <w:t xml:space="preserve"> the policy or change that you’re about to undertake, and who and what it will affect. By considering the potential consequences of a proposed change</w:t>
      </w:r>
      <w:r w:rsidR="006C144B">
        <w:rPr>
          <w:rFonts w:asciiTheme="minorHAnsi" w:hAnsiTheme="minorHAnsi" w:cstheme="minorHAnsi"/>
          <w:sz w:val="22"/>
          <w:szCs w:val="22"/>
        </w:rPr>
        <w:t xml:space="preserve"> along with the </w:t>
      </w:r>
      <w:r w:rsidR="008124BF">
        <w:rPr>
          <w:rFonts w:asciiTheme="minorHAnsi" w:hAnsiTheme="minorHAnsi" w:cstheme="minorHAnsi"/>
          <w:sz w:val="22"/>
          <w:szCs w:val="22"/>
        </w:rPr>
        <w:t xml:space="preserve">perceived </w:t>
      </w:r>
      <w:r w:rsidR="006C144B">
        <w:rPr>
          <w:rFonts w:asciiTheme="minorHAnsi" w:hAnsiTheme="minorHAnsi" w:cstheme="minorHAnsi"/>
          <w:sz w:val="22"/>
          <w:szCs w:val="22"/>
        </w:rPr>
        <w:t>benefits it brings</w:t>
      </w:r>
      <w:r w:rsidRPr="00165FE0">
        <w:rPr>
          <w:rFonts w:asciiTheme="minorHAnsi" w:hAnsiTheme="minorHAnsi" w:cstheme="minorHAnsi"/>
          <w:sz w:val="22"/>
          <w:szCs w:val="22"/>
        </w:rPr>
        <w:t xml:space="preserve">, you will be able to decide how best to implement it for the optimum effect on our diverse workforce and students. If no adverse impacts are found, then it’s time to begin implementing it. However, if impacts are identified, you </w:t>
      </w:r>
      <w:r w:rsidR="572054FF" w:rsidRPr="00165FE0">
        <w:rPr>
          <w:rFonts w:asciiTheme="minorHAnsi" w:hAnsiTheme="minorHAnsi" w:cstheme="minorHAnsi"/>
          <w:sz w:val="22"/>
          <w:szCs w:val="22"/>
        </w:rPr>
        <w:t>will need</w:t>
      </w:r>
      <w:r w:rsidRPr="00165FE0">
        <w:rPr>
          <w:rFonts w:asciiTheme="minorHAnsi" w:hAnsiTheme="minorHAnsi" w:cstheme="minorHAnsi"/>
          <w:sz w:val="22"/>
          <w:szCs w:val="22"/>
        </w:rPr>
        <w:t xml:space="preserve"> to record and mitigate these as much as possible</w:t>
      </w:r>
      <w:r w:rsidR="007D5998">
        <w:rPr>
          <w:rFonts w:asciiTheme="minorHAnsi" w:hAnsiTheme="minorHAnsi" w:cstheme="minorHAnsi"/>
          <w:sz w:val="22"/>
          <w:szCs w:val="22"/>
        </w:rPr>
        <w:t>. Y</w:t>
      </w:r>
      <w:r w:rsidRPr="00165FE0">
        <w:rPr>
          <w:rFonts w:asciiTheme="minorHAnsi" w:hAnsiTheme="minorHAnsi" w:cstheme="minorHAnsi"/>
          <w:sz w:val="22"/>
          <w:szCs w:val="22"/>
        </w:rPr>
        <w:t xml:space="preserve">ou may need to consult other groups to gain more insight to do this.   </w:t>
      </w:r>
    </w:p>
    <w:p w14:paraId="515CC6A3" w14:textId="27F8B85C" w:rsidR="001B4256" w:rsidRPr="00165FE0" w:rsidRDefault="001B4256" w:rsidP="001B4256">
      <w:pPr>
        <w:pStyle w:val="BODYCOPY"/>
        <w:rPr>
          <w:rFonts w:asciiTheme="minorHAnsi" w:hAnsiTheme="minorHAnsi" w:cstheme="minorHAnsi"/>
          <w:sz w:val="22"/>
          <w:szCs w:val="22"/>
        </w:rPr>
      </w:pPr>
      <w:r w:rsidRPr="00165FE0">
        <w:rPr>
          <w:rFonts w:asciiTheme="minorHAnsi" w:hAnsiTheme="minorHAnsi" w:cstheme="minorHAnsi"/>
          <w:sz w:val="22"/>
          <w:szCs w:val="22"/>
        </w:rPr>
        <w:t>Although it takes time to complete an EIA, you will make a better decision if you do so. You’ll gain insight into how it affects people, and you’ll be in a much better position to implement your change effectively. This will make your policies more inclusive, and you’ll demonstrate and uphold the values that are important to the University and protect its reputation as an education provider and employer.</w:t>
      </w:r>
    </w:p>
    <w:p w14:paraId="09F1F7D0" w14:textId="77777777" w:rsidR="00733CCB" w:rsidRPr="00165FE0" w:rsidRDefault="00733CCB" w:rsidP="00E95648">
      <w:pPr>
        <w:pStyle w:val="BODYCOPY"/>
        <w:rPr>
          <w:rFonts w:asciiTheme="minorHAnsi" w:hAnsiTheme="minorHAnsi" w:cstheme="minorHAnsi"/>
          <w:sz w:val="22"/>
          <w:szCs w:val="22"/>
        </w:rPr>
      </w:pPr>
    </w:p>
    <w:p w14:paraId="56973E80" w14:textId="48086F8D" w:rsidR="00E95648" w:rsidRPr="00165FE0" w:rsidRDefault="00E95648" w:rsidP="00624537">
      <w:pPr>
        <w:pStyle w:val="OUSubHeading"/>
      </w:pPr>
      <w:bookmarkStart w:id="5" w:name="_Toc112247031"/>
      <w:r w:rsidRPr="00165FE0">
        <w:t>What are the benefits of an Equality Impact Assessment?</w:t>
      </w:r>
      <w:bookmarkEnd w:id="5"/>
    </w:p>
    <w:p w14:paraId="4AE4FF2A" w14:textId="0547A519" w:rsidR="00E95648" w:rsidRPr="00165FE0" w:rsidRDefault="00E95648" w:rsidP="5D276E25">
      <w:pPr>
        <w:spacing w:after="160" w:line="280" w:lineRule="exact"/>
        <w:rPr>
          <w:rFonts w:asciiTheme="minorHAnsi" w:hAnsiTheme="minorHAnsi" w:cstheme="minorHAnsi"/>
          <w:sz w:val="22"/>
          <w:szCs w:val="22"/>
        </w:rPr>
      </w:pPr>
      <w:r w:rsidRPr="00165FE0">
        <w:rPr>
          <w:rFonts w:asciiTheme="minorHAnsi" w:hAnsiTheme="minorHAnsi" w:cstheme="minorHAnsi"/>
          <w:sz w:val="22"/>
          <w:szCs w:val="22"/>
        </w:rPr>
        <w:t xml:space="preserve">In keeping with our mission of promoting </w:t>
      </w:r>
      <w:r w:rsidR="001C1148" w:rsidRPr="00165FE0">
        <w:rPr>
          <w:rFonts w:asciiTheme="minorHAnsi" w:hAnsiTheme="minorHAnsi" w:cstheme="minorHAnsi"/>
          <w:sz w:val="22"/>
          <w:szCs w:val="22"/>
        </w:rPr>
        <w:t>equality, diversity and inclusion</w:t>
      </w:r>
      <w:r w:rsidR="00733CCB" w:rsidRPr="00165FE0">
        <w:rPr>
          <w:rFonts w:asciiTheme="minorHAnsi" w:hAnsiTheme="minorHAnsi" w:cstheme="minorHAnsi"/>
          <w:sz w:val="22"/>
          <w:szCs w:val="22"/>
        </w:rPr>
        <w:t>,</w:t>
      </w:r>
      <w:r w:rsidRPr="00165FE0">
        <w:rPr>
          <w:rFonts w:asciiTheme="minorHAnsi" w:hAnsiTheme="minorHAnsi" w:cstheme="minorHAnsi"/>
          <w:sz w:val="22"/>
          <w:szCs w:val="22"/>
        </w:rPr>
        <w:t xml:space="preserve"> the University </w:t>
      </w:r>
      <w:r w:rsidR="00BD2A9E" w:rsidRPr="00165FE0">
        <w:rPr>
          <w:rFonts w:asciiTheme="minorHAnsi" w:hAnsiTheme="minorHAnsi" w:cstheme="minorHAnsi"/>
          <w:sz w:val="22"/>
          <w:szCs w:val="22"/>
        </w:rPr>
        <w:t>needs to</w:t>
      </w:r>
      <w:r w:rsidRPr="00165FE0">
        <w:rPr>
          <w:rFonts w:asciiTheme="minorHAnsi" w:hAnsiTheme="minorHAnsi" w:cstheme="minorHAnsi"/>
          <w:sz w:val="22"/>
          <w:szCs w:val="22"/>
        </w:rPr>
        <w:t xml:space="preserve"> develop and implement policies and services that are inclusive</w:t>
      </w:r>
      <w:r w:rsidR="00D059D5" w:rsidRPr="00165FE0">
        <w:rPr>
          <w:rFonts w:asciiTheme="minorHAnsi" w:hAnsiTheme="minorHAnsi" w:cstheme="minorHAnsi"/>
          <w:sz w:val="22"/>
          <w:szCs w:val="22"/>
        </w:rPr>
        <w:t>,</w:t>
      </w:r>
      <w:r w:rsidRPr="00165FE0">
        <w:rPr>
          <w:rFonts w:asciiTheme="minorHAnsi" w:hAnsiTheme="minorHAnsi" w:cstheme="minorHAnsi"/>
          <w:sz w:val="22"/>
          <w:szCs w:val="22"/>
        </w:rPr>
        <w:t xml:space="preserve"> </w:t>
      </w:r>
      <w:r w:rsidR="00D059D5" w:rsidRPr="00165FE0">
        <w:rPr>
          <w:rFonts w:asciiTheme="minorHAnsi" w:hAnsiTheme="minorHAnsi" w:cstheme="minorHAnsi"/>
          <w:sz w:val="22"/>
          <w:szCs w:val="22"/>
        </w:rPr>
        <w:t>with no inadvertent negative consequences</w:t>
      </w:r>
      <w:r w:rsidR="001C1148" w:rsidRPr="00165FE0">
        <w:rPr>
          <w:rFonts w:asciiTheme="minorHAnsi" w:hAnsiTheme="minorHAnsi" w:cstheme="minorHAnsi"/>
          <w:sz w:val="22"/>
          <w:szCs w:val="22"/>
        </w:rPr>
        <w:t xml:space="preserve">. </w:t>
      </w:r>
      <w:r w:rsidR="00552F5A" w:rsidRPr="00165FE0">
        <w:rPr>
          <w:rFonts w:asciiTheme="minorHAnsi" w:hAnsiTheme="minorHAnsi" w:cstheme="minorHAnsi"/>
          <w:sz w:val="22"/>
          <w:szCs w:val="22"/>
        </w:rPr>
        <w:t xml:space="preserve">The EIA </w:t>
      </w:r>
      <w:r w:rsidR="1C4F1E28" w:rsidRPr="00165FE0">
        <w:rPr>
          <w:rFonts w:asciiTheme="minorHAnsi" w:hAnsiTheme="minorHAnsi" w:cstheme="minorHAnsi"/>
          <w:sz w:val="22"/>
          <w:szCs w:val="22"/>
        </w:rPr>
        <w:t>allows the</w:t>
      </w:r>
      <w:r w:rsidR="00552F5A" w:rsidRPr="00165FE0">
        <w:rPr>
          <w:rFonts w:asciiTheme="minorHAnsi" w:hAnsiTheme="minorHAnsi" w:cstheme="minorHAnsi"/>
          <w:sz w:val="22"/>
          <w:szCs w:val="22"/>
        </w:rPr>
        <w:t xml:space="preserve"> University </w:t>
      </w:r>
      <w:r w:rsidR="204709C4" w:rsidRPr="00165FE0">
        <w:rPr>
          <w:rFonts w:asciiTheme="minorHAnsi" w:hAnsiTheme="minorHAnsi" w:cstheme="minorHAnsi"/>
          <w:sz w:val="22"/>
          <w:szCs w:val="22"/>
        </w:rPr>
        <w:t xml:space="preserve">to do this </w:t>
      </w:r>
      <w:r w:rsidR="00552F5A" w:rsidRPr="00165FE0">
        <w:rPr>
          <w:rFonts w:asciiTheme="minorHAnsi" w:hAnsiTheme="minorHAnsi" w:cstheme="minorHAnsi"/>
          <w:sz w:val="22"/>
          <w:szCs w:val="22"/>
        </w:rPr>
        <w:t>by:</w:t>
      </w:r>
    </w:p>
    <w:p w14:paraId="1ED6F70C" w14:textId="77777777" w:rsidR="006E26E0" w:rsidRPr="00165FE0" w:rsidRDefault="006E26E0" w:rsidP="001C1148">
      <w:pPr>
        <w:pStyle w:val="BODYCOPY"/>
        <w:numPr>
          <w:ilvl w:val="0"/>
          <w:numId w:val="10"/>
        </w:numPr>
        <w:tabs>
          <w:tab w:val="clear" w:pos="449"/>
        </w:tabs>
        <w:spacing w:after="120"/>
        <w:ind w:left="284" w:hanging="284"/>
        <w:rPr>
          <w:rFonts w:asciiTheme="minorHAnsi" w:hAnsiTheme="minorHAnsi" w:cstheme="minorHAnsi"/>
          <w:sz w:val="22"/>
          <w:szCs w:val="22"/>
        </w:rPr>
      </w:pPr>
      <w:r w:rsidRPr="00165FE0">
        <w:rPr>
          <w:rFonts w:asciiTheme="minorHAnsi" w:hAnsiTheme="minorHAnsi" w:cstheme="minorHAnsi"/>
          <w:sz w:val="22"/>
          <w:szCs w:val="22"/>
        </w:rPr>
        <w:t>Identifying potential discrimination and removing or reducing it as far as possible.</w:t>
      </w:r>
    </w:p>
    <w:p w14:paraId="121EC119" w14:textId="0D657F8C" w:rsidR="00AE5154" w:rsidRPr="00165FE0" w:rsidRDefault="74BDF898" w:rsidP="0065154D">
      <w:pPr>
        <w:pStyle w:val="BODYCOPY"/>
        <w:numPr>
          <w:ilvl w:val="0"/>
          <w:numId w:val="10"/>
        </w:numPr>
        <w:tabs>
          <w:tab w:val="clear" w:pos="449"/>
        </w:tabs>
        <w:spacing w:after="120"/>
        <w:ind w:left="284" w:hanging="284"/>
        <w:rPr>
          <w:rFonts w:asciiTheme="minorHAnsi" w:hAnsiTheme="minorHAnsi" w:cstheme="minorHAnsi"/>
          <w:sz w:val="22"/>
          <w:szCs w:val="22"/>
        </w:rPr>
      </w:pPr>
      <w:r w:rsidRPr="00165FE0">
        <w:rPr>
          <w:rFonts w:asciiTheme="minorHAnsi" w:hAnsiTheme="minorHAnsi" w:cstheme="minorHAnsi"/>
          <w:sz w:val="22"/>
          <w:szCs w:val="22"/>
        </w:rPr>
        <w:t>Supporting higher quality decision-making</w:t>
      </w:r>
      <w:r w:rsidR="4E782AC2" w:rsidRPr="00165FE0">
        <w:rPr>
          <w:rFonts w:asciiTheme="minorHAnsi" w:hAnsiTheme="minorHAnsi" w:cstheme="minorHAnsi"/>
          <w:sz w:val="22"/>
          <w:szCs w:val="22"/>
        </w:rPr>
        <w:t xml:space="preserve"> that meets the needs of our diverse workforce and </w:t>
      </w:r>
      <w:r w:rsidR="79FCF856" w:rsidRPr="00165FE0">
        <w:rPr>
          <w:rFonts w:asciiTheme="minorHAnsi" w:hAnsiTheme="minorHAnsi" w:cstheme="minorHAnsi"/>
          <w:sz w:val="22"/>
          <w:szCs w:val="22"/>
        </w:rPr>
        <w:t>students</w:t>
      </w:r>
      <w:r w:rsidR="00E21188" w:rsidRPr="00165FE0">
        <w:rPr>
          <w:rFonts w:asciiTheme="minorHAnsi" w:hAnsiTheme="minorHAnsi" w:cstheme="minorHAnsi"/>
          <w:sz w:val="22"/>
          <w:szCs w:val="22"/>
        </w:rPr>
        <w:t xml:space="preserve"> </w:t>
      </w:r>
      <w:r w:rsidR="000048B4" w:rsidRPr="00165FE0">
        <w:rPr>
          <w:rFonts w:asciiTheme="minorHAnsi" w:hAnsiTheme="minorHAnsi" w:cstheme="minorHAnsi"/>
          <w:sz w:val="22"/>
          <w:szCs w:val="22"/>
        </w:rPr>
        <w:t xml:space="preserve">and </w:t>
      </w:r>
      <w:r w:rsidR="00E21188" w:rsidRPr="00165FE0">
        <w:rPr>
          <w:rFonts w:asciiTheme="minorHAnsi" w:hAnsiTheme="minorHAnsi" w:cstheme="minorHAnsi"/>
          <w:sz w:val="22"/>
          <w:szCs w:val="22"/>
        </w:rPr>
        <w:t>by</w:t>
      </w:r>
      <w:r w:rsidR="000048B4" w:rsidRPr="00165FE0">
        <w:rPr>
          <w:rFonts w:asciiTheme="minorHAnsi" w:hAnsiTheme="minorHAnsi" w:cstheme="minorHAnsi"/>
          <w:sz w:val="22"/>
          <w:szCs w:val="22"/>
        </w:rPr>
        <w:t xml:space="preserve"> implementing</w:t>
      </w:r>
      <w:r w:rsidR="00E21188" w:rsidRPr="00165FE0">
        <w:rPr>
          <w:rFonts w:asciiTheme="minorHAnsi" w:hAnsiTheme="minorHAnsi" w:cstheme="minorHAnsi"/>
          <w:sz w:val="22"/>
          <w:szCs w:val="22"/>
        </w:rPr>
        <w:t xml:space="preserve"> inclusive policies and practices</w:t>
      </w:r>
      <w:r w:rsidR="76ED9EC9" w:rsidRPr="00165FE0">
        <w:rPr>
          <w:rFonts w:asciiTheme="minorHAnsi" w:hAnsiTheme="minorHAnsi" w:cstheme="minorHAnsi"/>
          <w:sz w:val="22"/>
          <w:szCs w:val="22"/>
        </w:rPr>
        <w:t>.</w:t>
      </w:r>
      <w:r w:rsidR="79FCF856" w:rsidRPr="00165FE0">
        <w:rPr>
          <w:rFonts w:asciiTheme="minorHAnsi" w:hAnsiTheme="minorHAnsi" w:cstheme="minorHAnsi"/>
          <w:sz w:val="22"/>
          <w:szCs w:val="22"/>
        </w:rPr>
        <w:t xml:space="preserve"> </w:t>
      </w:r>
    </w:p>
    <w:p w14:paraId="7404EFFC" w14:textId="7CB78099" w:rsidR="001C1148" w:rsidRPr="00165FE0" w:rsidRDefault="02B3E9F5" w:rsidP="00B255C4">
      <w:pPr>
        <w:pStyle w:val="BODYCOPY"/>
        <w:numPr>
          <w:ilvl w:val="0"/>
          <w:numId w:val="10"/>
        </w:numPr>
        <w:tabs>
          <w:tab w:val="clear" w:pos="449"/>
        </w:tabs>
        <w:spacing w:after="120"/>
        <w:ind w:left="284" w:hanging="284"/>
        <w:rPr>
          <w:rFonts w:asciiTheme="minorHAnsi" w:hAnsiTheme="minorHAnsi" w:cstheme="minorHAnsi"/>
          <w:sz w:val="22"/>
          <w:szCs w:val="22"/>
        </w:rPr>
      </w:pPr>
      <w:r w:rsidRPr="00165FE0">
        <w:rPr>
          <w:rFonts w:asciiTheme="minorHAnsi" w:hAnsiTheme="minorHAnsi" w:cstheme="minorHAnsi"/>
          <w:sz w:val="22"/>
          <w:szCs w:val="22"/>
        </w:rPr>
        <w:t>Enhancing our reputation as an organisation that understands and responds positively to diversity.</w:t>
      </w:r>
    </w:p>
    <w:p w14:paraId="7C80B10B" w14:textId="10500975" w:rsidR="005C1743" w:rsidRPr="00165FE0" w:rsidRDefault="3A9E1989" w:rsidP="0A3A3467">
      <w:pPr>
        <w:pStyle w:val="BODYCOPY"/>
        <w:numPr>
          <w:ilvl w:val="0"/>
          <w:numId w:val="10"/>
        </w:numPr>
        <w:tabs>
          <w:tab w:val="clear" w:pos="449"/>
        </w:tabs>
        <w:spacing w:after="120"/>
        <w:ind w:left="284" w:hanging="284"/>
        <w:rPr>
          <w:rFonts w:asciiTheme="minorHAnsi" w:hAnsiTheme="minorHAnsi" w:cstheme="minorHAnsi"/>
          <w:sz w:val="22"/>
          <w:szCs w:val="22"/>
        </w:rPr>
      </w:pPr>
      <w:r w:rsidRPr="00165FE0">
        <w:rPr>
          <w:rFonts w:asciiTheme="minorHAnsi" w:hAnsiTheme="minorHAnsi" w:cstheme="minorHAnsi"/>
          <w:sz w:val="22"/>
          <w:szCs w:val="22"/>
        </w:rPr>
        <w:lastRenderedPageBreak/>
        <w:t>R</w:t>
      </w:r>
      <w:r w:rsidR="74BDF898" w:rsidRPr="00165FE0">
        <w:rPr>
          <w:rFonts w:asciiTheme="minorHAnsi" w:hAnsiTheme="minorHAnsi" w:cstheme="minorHAnsi"/>
          <w:sz w:val="22"/>
          <w:szCs w:val="22"/>
        </w:rPr>
        <w:t>educing the costs associated with revisiting policy that is not fit for purpose</w:t>
      </w:r>
      <w:r w:rsidR="005C1743" w:rsidRPr="00165FE0">
        <w:rPr>
          <w:rFonts w:asciiTheme="minorHAnsi" w:hAnsiTheme="minorHAnsi" w:cstheme="minorHAnsi"/>
          <w:sz w:val="22"/>
          <w:szCs w:val="22"/>
        </w:rPr>
        <w:t xml:space="preserve"> and </w:t>
      </w:r>
      <w:r w:rsidR="74BDF898" w:rsidRPr="00165FE0">
        <w:rPr>
          <w:rFonts w:asciiTheme="minorHAnsi" w:hAnsiTheme="minorHAnsi" w:cstheme="minorHAnsi"/>
          <w:sz w:val="22"/>
          <w:szCs w:val="22"/>
        </w:rPr>
        <w:t>has unforeseen consequences</w:t>
      </w:r>
      <w:r w:rsidR="00123F71" w:rsidRPr="00165FE0">
        <w:rPr>
          <w:rFonts w:asciiTheme="minorHAnsi" w:hAnsiTheme="minorHAnsi" w:cstheme="minorHAnsi"/>
          <w:sz w:val="22"/>
          <w:szCs w:val="22"/>
        </w:rPr>
        <w:t>,</w:t>
      </w:r>
      <w:r w:rsidR="74BDF898" w:rsidRPr="00165FE0">
        <w:rPr>
          <w:rFonts w:asciiTheme="minorHAnsi" w:hAnsiTheme="minorHAnsi" w:cstheme="minorHAnsi"/>
          <w:sz w:val="22"/>
          <w:szCs w:val="22"/>
        </w:rPr>
        <w:t xml:space="preserve"> such as </w:t>
      </w:r>
      <w:r w:rsidR="353BEC2D" w:rsidRPr="00165FE0">
        <w:rPr>
          <w:rFonts w:asciiTheme="minorHAnsi" w:hAnsiTheme="minorHAnsi" w:cstheme="minorHAnsi"/>
          <w:sz w:val="22"/>
          <w:szCs w:val="22"/>
        </w:rPr>
        <w:t xml:space="preserve">impacting </w:t>
      </w:r>
      <w:r w:rsidR="74BDF898" w:rsidRPr="00165FE0">
        <w:rPr>
          <w:rFonts w:asciiTheme="minorHAnsi" w:hAnsiTheme="minorHAnsi" w:cstheme="minorHAnsi"/>
          <w:sz w:val="22"/>
          <w:szCs w:val="22"/>
        </w:rPr>
        <w:t>particular groups</w:t>
      </w:r>
      <w:r w:rsidR="08422EFE" w:rsidRPr="00165FE0">
        <w:rPr>
          <w:rFonts w:asciiTheme="minorHAnsi" w:hAnsiTheme="minorHAnsi" w:cstheme="minorHAnsi"/>
          <w:sz w:val="22"/>
          <w:szCs w:val="22"/>
        </w:rPr>
        <w:t>.</w:t>
      </w:r>
      <w:r w:rsidR="005C1743" w:rsidRPr="00165FE0">
        <w:rPr>
          <w:rFonts w:asciiTheme="minorHAnsi" w:hAnsiTheme="minorHAnsi" w:cstheme="minorHAnsi"/>
          <w:sz w:val="22"/>
          <w:szCs w:val="22"/>
        </w:rPr>
        <w:t xml:space="preserve"> </w:t>
      </w:r>
    </w:p>
    <w:p w14:paraId="2B89BD9F" w14:textId="493B217E" w:rsidR="005C1743" w:rsidRPr="00165FE0" w:rsidRDefault="005C1743" w:rsidP="007C5A66">
      <w:pPr>
        <w:pStyle w:val="BODYCOPY"/>
        <w:numPr>
          <w:ilvl w:val="0"/>
          <w:numId w:val="10"/>
        </w:numPr>
        <w:tabs>
          <w:tab w:val="clear" w:pos="449"/>
        </w:tabs>
        <w:spacing w:after="0"/>
        <w:ind w:left="284" w:hanging="284"/>
        <w:rPr>
          <w:rFonts w:asciiTheme="minorHAnsi" w:hAnsiTheme="minorHAnsi" w:cstheme="minorHAnsi"/>
          <w:sz w:val="22"/>
          <w:szCs w:val="22"/>
        </w:rPr>
      </w:pPr>
      <w:r w:rsidRPr="00165FE0">
        <w:rPr>
          <w:rFonts w:asciiTheme="minorHAnsi" w:hAnsiTheme="minorHAnsi" w:cstheme="minorHAnsi"/>
          <w:sz w:val="22"/>
          <w:szCs w:val="22"/>
        </w:rPr>
        <w:t>Reducing financial and reputational risks associated with a failure to meet our obligations.</w:t>
      </w:r>
    </w:p>
    <w:p w14:paraId="531B831B" w14:textId="1839085A" w:rsidR="0063533D" w:rsidRPr="00165FE0" w:rsidRDefault="0063533D" w:rsidP="007C5A66">
      <w:pPr>
        <w:pStyle w:val="BODYCOPY"/>
        <w:spacing w:after="0"/>
        <w:rPr>
          <w:rFonts w:asciiTheme="minorHAnsi" w:hAnsiTheme="minorHAnsi" w:cstheme="minorHAnsi"/>
          <w:sz w:val="22"/>
          <w:szCs w:val="22"/>
        </w:rPr>
      </w:pPr>
    </w:p>
    <w:p w14:paraId="5F021805" w14:textId="77777777" w:rsidR="007C5A66" w:rsidRPr="00165FE0" w:rsidRDefault="007C5A66" w:rsidP="007C5A66">
      <w:pPr>
        <w:pStyle w:val="BODYCOPY"/>
        <w:spacing w:after="0"/>
        <w:rPr>
          <w:rFonts w:asciiTheme="minorHAnsi" w:hAnsiTheme="minorHAnsi" w:cstheme="minorHAnsi"/>
          <w:sz w:val="22"/>
          <w:szCs w:val="22"/>
        </w:rPr>
      </w:pPr>
    </w:p>
    <w:p w14:paraId="503B3451" w14:textId="7BFBA8DE" w:rsidR="0063533D" w:rsidRPr="00165FE0" w:rsidRDefault="0063533D" w:rsidP="00624537">
      <w:pPr>
        <w:pStyle w:val="OUSubHeading"/>
      </w:pPr>
      <w:bookmarkStart w:id="6" w:name="_Toc112247032"/>
      <w:r w:rsidRPr="00165FE0">
        <w:t>What aspects of the University’s work should be assessed?</w:t>
      </w:r>
      <w:bookmarkEnd w:id="6"/>
    </w:p>
    <w:p w14:paraId="3DF6C293" w14:textId="155FE22E" w:rsidR="000D6FFC" w:rsidRPr="00165FE0" w:rsidRDefault="5074CB27" w:rsidP="5D276E25">
      <w:pPr>
        <w:spacing w:line="280" w:lineRule="exact"/>
        <w:rPr>
          <w:rFonts w:asciiTheme="minorHAnsi" w:hAnsiTheme="minorHAnsi" w:cstheme="minorHAnsi"/>
          <w:sz w:val="22"/>
          <w:szCs w:val="22"/>
        </w:rPr>
      </w:pPr>
      <w:r w:rsidRPr="00165FE0">
        <w:rPr>
          <w:rFonts w:asciiTheme="minorHAnsi" w:hAnsiTheme="minorHAnsi" w:cstheme="minorHAnsi"/>
          <w:sz w:val="22"/>
          <w:szCs w:val="22"/>
        </w:rPr>
        <w:t>The</w:t>
      </w:r>
      <w:r w:rsidR="7346CFBB" w:rsidRPr="00165FE0">
        <w:rPr>
          <w:rFonts w:asciiTheme="minorHAnsi" w:hAnsiTheme="minorHAnsi" w:cstheme="minorHAnsi"/>
          <w:sz w:val="22"/>
          <w:szCs w:val="22"/>
        </w:rPr>
        <w:t xml:space="preserve"> </w:t>
      </w:r>
      <w:r w:rsidR="7FC0F40D" w:rsidRPr="00165FE0">
        <w:rPr>
          <w:rFonts w:asciiTheme="minorHAnsi" w:hAnsiTheme="minorHAnsi" w:cstheme="minorHAnsi"/>
          <w:sz w:val="22"/>
          <w:szCs w:val="22"/>
        </w:rPr>
        <w:t>E</w:t>
      </w:r>
      <w:r w:rsidR="0F7F5F88" w:rsidRPr="00165FE0">
        <w:rPr>
          <w:rFonts w:asciiTheme="minorHAnsi" w:hAnsiTheme="minorHAnsi" w:cstheme="minorHAnsi"/>
          <w:sz w:val="22"/>
          <w:szCs w:val="22"/>
        </w:rPr>
        <w:t xml:space="preserve">quality and </w:t>
      </w:r>
      <w:r w:rsidR="7FC0F40D" w:rsidRPr="00165FE0">
        <w:rPr>
          <w:rFonts w:asciiTheme="minorHAnsi" w:hAnsiTheme="minorHAnsi" w:cstheme="minorHAnsi"/>
          <w:sz w:val="22"/>
          <w:szCs w:val="22"/>
        </w:rPr>
        <w:t>H</w:t>
      </w:r>
      <w:r w:rsidR="0F7F5F88" w:rsidRPr="00165FE0">
        <w:rPr>
          <w:rFonts w:asciiTheme="minorHAnsi" w:hAnsiTheme="minorHAnsi" w:cstheme="minorHAnsi"/>
          <w:sz w:val="22"/>
          <w:szCs w:val="22"/>
        </w:rPr>
        <w:t xml:space="preserve">uman </w:t>
      </w:r>
      <w:r w:rsidR="7FC0F40D" w:rsidRPr="00165FE0">
        <w:rPr>
          <w:rFonts w:asciiTheme="minorHAnsi" w:hAnsiTheme="minorHAnsi" w:cstheme="minorHAnsi"/>
          <w:sz w:val="22"/>
          <w:szCs w:val="22"/>
        </w:rPr>
        <w:t>R</w:t>
      </w:r>
      <w:r w:rsidR="0F7F5F88" w:rsidRPr="00165FE0">
        <w:rPr>
          <w:rFonts w:asciiTheme="minorHAnsi" w:hAnsiTheme="minorHAnsi" w:cstheme="minorHAnsi"/>
          <w:sz w:val="22"/>
          <w:szCs w:val="22"/>
        </w:rPr>
        <w:t xml:space="preserve">ights </w:t>
      </w:r>
      <w:r w:rsidR="7FC0F40D" w:rsidRPr="00165FE0">
        <w:rPr>
          <w:rFonts w:asciiTheme="minorHAnsi" w:hAnsiTheme="minorHAnsi" w:cstheme="minorHAnsi"/>
          <w:sz w:val="22"/>
          <w:szCs w:val="22"/>
        </w:rPr>
        <w:t>C</w:t>
      </w:r>
      <w:r w:rsidR="0F7F5F88" w:rsidRPr="00165FE0">
        <w:rPr>
          <w:rFonts w:asciiTheme="minorHAnsi" w:hAnsiTheme="minorHAnsi" w:cstheme="minorHAnsi"/>
          <w:sz w:val="22"/>
          <w:szCs w:val="22"/>
        </w:rPr>
        <w:t>ommission (EHRC)</w:t>
      </w:r>
      <w:r w:rsidR="7346CFBB" w:rsidRPr="00165FE0">
        <w:rPr>
          <w:rFonts w:asciiTheme="minorHAnsi" w:hAnsiTheme="minorHAnsi" w:cstheme="minorHAnsi"/>
          <w:sz w:val="22"/>
          <w:szCs w:val="22"/>
        </w:rPr>
        <w:t xml:space="preserve"> advises that the</w:t>
      </w:r>
      <w:r w:rsidR="5DE23340" w:rsidRPr="00165FE0">
        <w:rPr>
          <w:rFonts w:asciiTheme="minorHAnsi" w:hAnsiTheme="minorHAnsi" w:cstheme="minorHAnsi"/>
          <w:sz w:val="22"/>
          <w:szCs w:val="22"/>
        </w:rPr>
        <w:t xml:space="preserve"> </w:t>
      </w:r>
      <w:r w:rsidR="7346CFBB" w:rsidRPr="00165FE0">
        <w:rPr>
          <w:rFonts w:asciiTheme="minorHAnsi" w:hAnsiTheme="minorHAnsi" w:cstheme="minorHAnsi"/>
          <w:sz w:val="22"/>
          <w:szCs w:val="22"/>
        </w:rPr>
        <w:t xml:space="preserve">requirement for EIA be interpreted broadly. The term policy covers any proposed, amended or existing strategy, policy statement, project plan, business plan, service, procedure or practice that may have an impact on people. It also includes any proposals </w:t>
      </w:r>
      <w:r w:rsidR="00840CE5" w:rsidRPr="00165FE0">
        <w:rPr>
          <w:rFonts w:asciiTheme="minorHAnsi" w:hAnsiTheme="minorHAnsi" w:cstheme="minorHAnsi"/>
          <w:sz w:val="22"/>
          <w:szCs w:val="22"/>
        </w:rPr>
        <w:t>for</w:t>
      </w:r>
      <w:r w:rsidR="7346CFBB" w:rsidRPr="00165FE0">
        <w:rPr>
          <w:rFonts w:asciiTheme="minorHAnsi" w:hAnsiTheme="minorHAnsi" w:cstheme="minorHAnsi"/>
          <w:sz w:val="22"/>
          <w:szCs w:val="22"/>
        </w:rPr>
        <w:t xml:space="preserve"> the University </w:t>
      </w:r>
      <w:r w:rsidR="00840CE5" w:rsidRPr="00165FE0">
        <w:rPr>
          <w:rFonts w:asciiTheme="minorHAnsi" w:hAnsiTheme="minorHAnsi" w:cstheme="minorHAnsi"/>
          <w:sz w:val="22"/>
          <w:szCs w:val="22"/>
        </w:rPr>
        <w:t xml:space="preserve">to </w:t>
      </w:r>
      <w:r w:rsidR="7346CFBB" w:rsidRPr="00165FE0">
        <w:rPr>
          <w:rFonts w:asciiTheme="minorHAnsi" w:hAnsiTheme="minorHAnsi" w:cstheme="minorHAnsi"/>
          <w:sz w:val="22"/>
          <w:szCs w:val="22"/>
        </w:rPr>
        <w:t>stop doing something, such as ending a particular programme of study or service.</w:t>
      </w:r>
    </w:p>
    <w:p w14:paraId="061F52B5" w14:textId="5CDE6069" w:rsidR="00CD2880" w:rsidRPr="00165FE0" w:rsidRDefault="00CD2880" w:rsidP="007C5A66">
      <w:pPr>
        <w:pStyle w:val="BODYCOPY"/>
        <w:spacing w:after="0"/>
        <w:rPr>
          <w:rFonts w:asciiTheme="minorHAnsi" w:hAnsiTheme="minorHAnsi" w:cstheme="minorHAnsi"/>
          <w:sz w:val="22"/>
          <w:szCs w:val="22"/>
        </w:rPr>
      </w:pPr>
    </w:p>
    <w:p w14:paraId="5A257BD4" w14:textId="77777777" w:rsidR="007C5A66" w:rsidRPr="00165FE0" w:rsidRDefault="007C5A66" w:rsidP="007C5A66">
      <w:pPr>
        <w:pStyle w:val="BODYCOPY"/>
        <w:spacing w:after="0"/>
        <w:rPr>
          <w:rFonts w:asciiTheme="minorHAnsi" w:hAnsiTheme="minorHAnsi" w:cstheme="minorHAnsi"/>
          <w:sz w:val="22"/>
          <w:szCs w:val="22"/>
        </w:rPr>
      </w:pPr>
    </w:p>
    <w:p w14:paraId="2F60C4C9" w14:textId="1AD87E58" w:rsidR="00CD2880" w:rsidRPr="00165FE0" w:rsidRDefault="00CD2880" w:rsidP="00624537">
      <w:pPr>
        <w:pStyle w:val="OUSubHeading"/>
      </w:pPr>
      <w:bookmarkStart w:id="7" w:name="_Toc112247033"/>
      <w:r w:rsidRPr="00165FE0">
        <w:t>Who should carry out an Equality Impact Assessment?</w:t>
      </w:r>
      <w:bookmarkEnd w:id="7"/>
    </w:p>
    <w:p w14:paraId="4705CA0C" w14:textId="524AEC18" w:rsidR="00B7696B" w:rsidRPr="00165FE0" w:rsidRDefault="00B7696B" w:rsidP="00840CE5">
      <w:pPr>
        <w:spacing w:line="280" w:lineRule="exact"/>
        <w:rPr>
          <w:rFonts w:asciiTheme="minorHAnsi" w:hAnsiTheme="minorHAnsi" w:cstheme="minorHAnsi"/>
          <w:sz w:val="22"/>
          <w:szCs w:val="22"/>
        </w:rPr>
      </w:pPr>
      <w:r w:rsidRPr="00165FE0">
        <w:rPr>
          <w:rFonts w:asciiTheme="minorHAnsi" w:hAnsiTheme="minorHAnsi" w:cstheme="minorHAnsi"/>
          <w:sz w:val="22"/>
          <w:szCs w:val="22"/>
        </w:rPr>
        <w:t xml:space="preserve">The member of staff who holds responsibility for the policy, project or change is ultimately responsible for ensuring that an </w:t>
      </w:r>
      <w:r w:rsidR="00BD2A9E" w:rsidRPr="00165FE0">
        <w:rPr>
          <w:rFonts w:asciiTheme="minorHAnsi" w:hAnsiTheme="minorHAnsi" w:cstheme="minorHAnsi"/>
          <w:sz w:val="22"/>
          <w:szCs w:val="22"/>
        </w:rPr>
        <w:t>EIA</w:t>
      </w:r>
      <w:r w:rsidRPr="00165FE0">
        <w:rPr>
          <w:rFonts w:asciiTheme="minorHAnsi" w:hAnsiTheme="minorHAnsi" w:cstheme="minorHAnsi"/>
          <w:sz w:val="22"/>
          <w:szCs w:val="22"/>
        </w:rPr>
        <w:t xml:space="preserve"> is undertaken and that it is of </w:t>
      </w:r>
      <w:r w:rsidR="00BD2A9E" w:rsidRPr="00165FE0">
        <w:rPr>
          <w:rFonts w:asciiTheme="minorHAnsi" w:hAnsiTheme="minorHAnsi" w:cstheme="minorHAnsi"/>
          <w:sz w:val="22"/>
          <w:szCs w:val="22"/>
        </w:rPr>
        <w:t>good</w:t>
      </w:r>
      <w:r w:rsidRPr="00165FE0">
        <w:rPr>
          <w:rFonts w:asciiTheme="minorHAnsi" w:hAnsiTheme="minorHAnsi" w:cstheme="minorHAnsi"/>
          <w:sz w:val="22"/>
          <w:szCs w:val="22"/>
        </w:rPr>
        <w:t xml:space="preserve"> quality. Although they remain ultimately responsible for the completion of an EIA, they may not necessarily be the person undertaking the EIA. This is because an EIA </w:t>
      </w:r>
      <w:r w:rsidR="00B14546" w:rsidRPr="00165FE0">
        <w:rPr>
          <w:rFonts w:asciiTheme="minorHAnsi" w:hAnsiTheme="minorHAnsi" w:cstheme="minorHAnsi"/>
          <w:sz w:val="22"/>
          <w:szCs w:val="22"/>
        </w:rPr>
        <w:t>needs to</w:t>
      </w:r>
      <w:r w:rsidRPr="00165FE0">
        <w:rPr>
          <w:rFonts w:asciiTheme="minorHAnsi" w:hAnsiTheme="minorHAnsi" w:cstheme="minorHAnsi"/>
          <w:sz w:val="22"/>
          <w:szCs w:val="22"/>
        </w:rPr>
        <w:t xml:space="preserve"> be undertaken by the person who is </w:t>
      </w:r>
      <w:r w:rsidR="00CD2880" w:rsidRPr="00165FE0">
        <w:rPr>
          <w:rFonts w:asciiTheme="minorHAnsi" w:hAnsiTheme="minorHAnsi" w:cstheme="minorHAnsi"/>
          <w:sz w:val="22"/>
          <w:szCs w:val="22"/>
        </w:rPr>
        <w:t>closest to the policy, project or change</w:t>
      </w:r>
      <w:r w:rsidRPr="00165FE0">
        <w:rPr>
          <w:rFonts w:asciiTheme="minorHAnsi" w:hAnsiTheme="minorHAnsi" w:cstheme="minorHAnsi"/>
          <w:sz w:val="22"/>
          <w:szCs w:val="22"/>
        </w:rPr>
        <w:t xml:space="preserve">. </w:t>
      </w:r>
      <w:r w:rsidR="00CD2880" w:rsidRPr="00165FE0">
        <w:rPr>
          <w:rFonts w:asciiTheme="minorHAnsi" w:hAnsiTheme="minorHAnsi" w:cstheme="minorHAnsi"/>
          <w:sz w:val="22"/>
          <w:szCs w:val="22"/>
        </w:rPr>
        <w:t xml:space="preserve">For a project, this is usually the project manager. </w:t>
      </w:r>
    </w:p>
    <w:p w14:paraId="461394B4" w14:textId="77777777" w:rsidR="00840CE5" w:rsidRPr="00165FE0" w:rsidRDefault="00840CE5" w:rsidP="00840CE5">
      <w:pPr>
        <w:pStyle w:val="BODYCOPY"/>
        <w:spacing w:after="0"/>
        <w:rPr>
          <w:rFonts w:asciiTheme="minorHAnsi" w:hAnsiTheme="minorHAnsi" w:cstheme="minorHAnsi"/>
          <w:sz w:val="22"/>
          <w:szCs w:val="22"/>
          <w:highlight w:val="yellow"/>
        </w:rPr>
      </w:pPr>
    </w:p>
    <w:p w14:paraId="0D5E5B88" w14:textId="2A18A1A8" w:rsidR="7438EBD3" w:rsidRPr="00165FE0" w:rsidRDefault="7438EBD3" w:rsidP="00840CE5">
      <w:pPr>
        <w:pStyle w:val="BODYCOPY"/>
        <w:spacing w:after="0"/>
        <w:rPr>
          <w:rFonts w:asciiTheme="minorHAnsi" w:hAnsiTheme="minorHAnsi" w:cstheme="minorHAnsi"/>
          <w:sz w:val="22"/>
          <w:szCs w:val="22"/>
        </w:rPr>
      </w:pPr>
      <w:r w:rsidRPr="00165FE0">
        <w:rPr>
          <w:rFonts w:asciiTheme="minorHAnsi" w:hAnsiTheme="minorHAnsi" w:cstheme="minorHAnsi"/>
          <w:sz w:val="22"/>
          <w:szCs w:val="22"/>
        </w:rPr>
        <w:t xml:space="preserve">It is recommended that EIAs are completed by a group of people to </w:t>
      </w:r>
      <w:r w:rsidR="2A160C08" w:rsidRPr="00165FE0">
        <w:rPr>
          <w:rFonts w:asciiTheme="minorHAnsi" w:hAnsiTheme="minorHAnsi" w:cstheme="minorHAnsi"/>
          <w:sz w:val="22"/>
          <w:szCs w:val="22"/>
        </w:rPr>
        <w:t xml:space="preserve">help </w:t>
      </w:r>
      <w:r w:rsidRPr="00165FE0">
        <w:rPr>
          <w:rFonts w:asciiTheme="minorHAnsi" w:hAnsiTheme="minorHAnsi" w:cstheme="minorHAnsi"/>
          <w:sz w:val="22"/>
          <w:szCs w:val="22"/>
        </w:rPr>
        <w:t xml:space="preserve">ensure diversity of thought, or </w:t>
      </w:r>
      <w:r w:rsidR="5A38C2BA" w:rsidRPr="00165FE0">
        <w:rPr>
          <w:rFonts w:asciiTheme="minorHAnsi" w:hAnsiTheme="minorHAnsi" w:cstheme="minorHAnsi"/>
          <w:sz w:val="22"/>
          <w:szCs w:val="22"/>
        </w:rPr>
        <w:t xml:space="preserve">that </w:t>
      </w:r>
      <w:r w:rsidRPr="00165FE0">
        <w:rPr>
          <w:rFonts w:asciiTheme="minorHAnsi" w:hAnsiTheme="minorHAnsi" w:cstheme="minorHAnsi"/>
          <w:sz w:val="22"/>
          <w:szCs w:val="22"/>
        </w:rPr>
        <w:t>a draf</w:t>
      </w:r>
      <w:r w:rsidR="7D477EBA" w:rsidRPr="00165FE0">
        <w:rPr>
          <w:rFonts w:asciiTheme="minorHAnsi" w:hAnsiTheme="minorHAnsi" w:cstheme="minorHAnsi"/>
          <w:sz w:val="22"/>
          <w:szCs w:val="22"/>
        </w:rPr>
        <w:t xml:space="preserve">t EIA </w:t>
      </w:r>
      <w:r w:rsidR="00FE1313" w:rsidRPr="00165FE0">
        <w:rPr>
          <w:rFonts w:asciiTheme="minorHAnsi" w:hAnsiTheme="minorHAnsi" w:cstheme="minorHAnsi"/>
          <w:sz w:val="22"/>
          <w:szCs w:val="22"/>
        </w:rPr>
        <w:t>is</w:t>
      </w:r>
      <w:r w:rsidRPr="00165FE0">
        <w:rPr>
          <w:rFonts w:asciiTheme="minorHAnsi" w:hAnsiTheme="minorHAnsi" w:cstheme="minorHAnsi"/>
          <w:sz w:val="22"/>
          <w:szCs w:val="22"/>
        </w:rPr>
        <w:t xml:space="preserve"> considered at a relevant </w:t>
      </w:r>
      <w:r w:rsidR="2D423AAD" w:rsidRPr="00165FE0">
        <w:rPr>
          <w:rFonts w:asciiTheme="minorHAnsi" w:hAnsiTheme="minorHAnsi" w:cstheme="minorHAnsi"/>
          <w:sz w:val="22"/>
          <w:szCs w:val="22"/>
        </w:rPr>
        <w:t>group’s</w:t>
      </w:r>
      <w:r w:rsidRPr="00165FE0">
        <w:rPr>
          <w:rFonts w:asciiTheme="minorHAnsi" w:hAnsiTheme="minorHAnsi" w:cstheme="minorHAnsi"/>
          <w:sz w:val="22"/>
          <w:szCs w:val="22"/>
        </w:rPr>
        <w:t xml:space="preserve"> meeting</w:t>
      </w:r>
      <w:r w:rsidR="158A7AA9" w:rsidRPr="00165FE0">
        <w:rPr>
          <w:rFonts w:asciiTheme="minorHAnsi" w:hAnsiTheme="minorHAnsi" w:cstheme="minorHAnsi"/>
          <w:sz w:val="22"/>
          <w:szCs w:val="22"/>
        </w:rPr>
        <w:t>.</w:t>
      </w:r>
      <w:r w:rsidR="050AD81C" w:rsidRPr="00165FE0">
        <w:rPr>
          <w:rFonts w:asciiTheme="minorHAnsi" w:hAnsiTheme="minorHAnsi" w:cstheme="minorHAnsi"/>
          <w:sz w:val="22"/>
          <w:szCs w:val="22"/>
        </w:rPr>
        <w:t xml:space="preserve"> EIAs are intended to ensure that the impact on the full range of people with different characteristics</w:t>
      </w:r>
      <w:r w:rsidR="39B016B4" w:rsidRPr="00165FE0">
        <w:rPr>
          <w:rFonts w:asciiTheme="minorHAnsi" w:hAnsiTheme="minorHAnsi" w:cstheme="minorHAnsi"/>
          <w:sz w:val="22"/>
          <w:szCs w:val="22"/>
        </w:rPr>
        <w:t xml:space="preserve"> is considered</w:t>
      </w:r>
      <w:r w:rsidR="007C4527" w:rsidRPr="00165FE0">
        <w:rPr>
          <w:rFonts w:asciiTheme="minorHAnsi" w:hAnsiTheme="minorHAnsi" w:cstheme="minorHAnsi"/>
          <w:sz w:val="22"/>
          <w:szCs w:val="22"/>
        </w:rPr>
        <w:t xml:space="preserve">, </w:t>
      </w:r>
      <w:r w:rsidR="050AD81C" w:rsidRPr="00165FE0">
        <w:rPr>
          <w:rFonts w:asciiTheme="minorHAnsi" w:hAnsiTheme="minorHAnsi" w:cstheme="minorHAnsi"/>
          <w:sz w:val="22"/>
          <w:szCs w:val="22"/>
        </w:rPr>
        <w:t xml:space="preserve"> so gaini</w:t>
      </w:r>
      <w:r w:rsidR="072F4AC8" w:rsidRPr="00165FE0">
        <w:rPr>
          <w:rFonts w:asciiTheme="minorHAnsi" w:hAnsiTheme="minorHAnsi" w:cstheme="minorHAnsi"/>
          <w:sz w:val="22"/>
          <w:szCs w:val="22"/>
        </w:rPr>
        <w:t xml:space="preserve">ng such insight early on will </w:t>
      </w:r>
      <w:r w:rsidR="003914BF" w:rsidRPr="00165FE0">
        <w:rPr>
          <w:rFonts w:asciiTheme="minorHAnsi" w:hAnsiTheme="minorHAnsi" w:cstheme="minorHAnsi"/>
          <w:sz w:val="22"/>
          <w:szCs w:val="22"/>
        </w:rPr>
        <w:t>lead to</w:t>
      </w:r>
      <w:r w:rsidR="072F4AC8" w:rsidRPr="00165FE0">
        <w:rPr>
          <w:rFonts w:asciiTheme="minorHAnsi" w:hAnsiTheme="minorHAnsi" w:cstheme="minorHAnsi"/>
          <w:sz w:val="22"/>
          <w:szCs w:val="22"/>
        </w:rPr>
        <w:t xml:space="preserve"> </w:t>
      </w:r>
      <w:r w:rsidR="003914BF" w:rsidRPr="00165FE0">
        <w:rPr>
          <w:rFonts w:asciiTheme="minorHAnsi" w:hAnsiTheme="minorHAnsi" w:cstheme="minorHAnsi"/>
          <w:sz w:val="22"/>
          <w:szCs w:val="22"/>
        </w:rPr>
        <w:t>more thorough</w:t>
      </w:r>
      <w:r w:rsidR="072F4AC8" w:rsidRPr="00165FE0">
        <w:rPr>
          <w:rFonts w:asciiTheme="minorHAnsi" w:hAnsiTheme="minorHAnsi" w:cstheme="minorHAnsi"/>
          <w:sz w:val="22"/>
          <w:szCs w:val="22"/>
        </w:rPr>
        <w:t xml:space="preserve"> consideration</w:t>
      </w:r>
      <w:r w:rsidR="574C3897" w:rsidRPr="00165FE0">
        <w:rPr>
          <w:rFonts w:asciiTheme="minorHAnsi" w:hAnsiTheme="minorHAnsi" w:cstheme="minorHAnsi"/>
          <w:sz w:val="22"/>
          <w:szCs w:val="22"/>
        </w:rPr>
        <w:t xml:space="preserve"> and </w:t>
      </w:r>
      <w:r w:rsidR="003914BF" w:rsidRPr="00165FE0">
        <w:rPr>
          <w:rFonts w:asciiTheme="minorHAnsi" w:hAnsiTheme="minorHAnsi" w:cstheme="minorHAnsi"/>
          <w:sz w:val="22"/>
          <w:szCs w:val="22"/>
        </w:rPr>
        <w:t xml:space="preserve">a better end </w:t>
      </w:r>
      <w:r w:rsidR="574C3897" w:rsidRPr="00165FE0">
        <w:rPr>
          <w:rFonts w:asciiTheme="minorHAnsi" w:hAnsiTheme="minorHAnsi" w:cstheme="minorHAnsi"/>
          <w:sz w:val="22"/>
          <w:szCs w:val="22"/>
        </w:rPr>
        <w:t>result</w:t>
      </w:r>
      <w:r w:rsidR="072F4AC8" w:rsidRPr="00165FE0">
        <w:rPr>
          <w:rFonts w:asciiTheme="minorHAnsi" w:hAnsiTheme="minorHAnsi" w:cstheme="minorHAnsi"/>
          <w:sz w:val="22"/>
          <w:szCs w:val="22"/>
        </w:rPr>
        <w:t xml:space="preserve">. </w:t>
      </w:r>
    </w:p>
    <w:p w14:paraId="5D256DC6" w14:textId="77777777" w:rsidR="00B7696B" w:rsidRPr="00165FE0" w:rsidRDefault="00B7696B" w:rsidP="00D017E5">
      <w:pPr>
        <w:spacing w:line="280" w:lineRule="exact"/>
        <w:rPr>
          <w:rFonts w:asciiTheme="minorHAnsi" w:hAnsiTheme="minorHAnsi" w:cstheme="minorHAnsi"/>
          <w:sz w:val="22"/>
          <w:szCs w:val="22"/>
        </w:rPr>
      </w:pPr>
    </w:p>
    <w:p w14:paraId="00D01E8C" w14:textId="312FADA2" w:rsidR="00CD2880" w:rsidRPr="00165FE0" w:rsidRDefault="00B7696B" w:rsidP="0A3A3467">
      <w:pPr>
        <w:spacing w:line="280" w:lineRule="exact"/>
        <w:rPr>
          <w:rFonts w:asciiTheme="minorHAnsi" w:hAnsiTheme="minorHAnsi" w:cstheme="minorHAnsi"/>
          <w:sz w:val="22"/>
          <w:szCs w:val="22"/>
        </w:rPr>
      </w:pPr>
      <w:r w:rsidRPr="00165FE0">
        <w:rPr>
          <w:rFonts w:asciiTheme="minorHAnsi" w:hAnsiTheme="minorHAnsi" w:cstheme="minorHAnsi"/>
          <w:sz w:val="22"/>
          <w:szCs w:val="22"/>
        </w:rPr>
        <w:t xml:space="preserve">All staff who need to undertake an </w:t>
      </w:r>
      <w:r w:rsidR="00B14546" w:rsidRPr="00165FE0">
        <w:rPr>
          <w:rFonts w:asciiTheme="minorHAnsi" w:hAnsiTheme="minorHAnsi" w:cstheme="minorHAnsi"/>
          <w:sz w:val="22"/>
          <w:szCs w:val="22"/>
        </w:rPr>
        <w:t>EIA</w:t>
      </w:r>
      <w:r w:rsidRPr="00165FE0">
        <w:rPr>
          <w:rFonts w:asciiTheme="minorHAnsi" w:hAnsiTheme="minorHAnsi" w:cstheme="minorHAnsi"/>
          <w:sz w:val="22"/>
          <w:szCs w:val="22"/>
        </w:rPr>
        <w:t xml:space="preserve"> are </w:t>
      </w:r>
      <w:r w:rsidR="043A2442" w:rsidRPr="00165FE0">
        <w:rPr>
          <w:rFonts w:asciiTheme="minorHAnsi" w:hAnsiTheme="minorHAnsi" w:cstheme="minorHAnsi"/>
          <w:sz w:val="22"/>
          <w:szCs w:val="22"/>
        </w:rPr>
        <w:t xml:space="preserve">strongly </w:t>
      </w:r>
      <w:r w:rsidR="00BB732C" w:rsidRPr="00165FE0">
        <w:rPr>
          <w:rFonts w:asciiTheme="minorHAnsi" w:hAnsiTheme="minorHAnsi" w:cstheme="minorHAnsi"/>
          <w:sz w:val="22"/>
          <w:szCs w:val="22"/>
        </w:rPr>
        <w:t>recommended</w:t>
      </w:r>
      <w:r w:rsidR="043A2442" w:rsidRPr="00165FE0">
        <w:rPr>
          <w:rFonts w:asciiTheme="minorHAnsi" w:hAnsiTheme="minorHAnsi" w:cstheme="minorHAnsi"/>
          <w:sz w:val="22"/>
          <w:szCs w:val="22"/>
        </w:rPr>
        <w:t xml:space="preserve"> </w:t>
      </w:r>
      <w:r w:rsidRPr="00165FE0">
        <w:rPr>
          <w:rFonts w:asciiTheme="minorHAnsi" w:hAnsiTheme="minorHAnsi" w:cstheme="minorHAnsi"/>
          <w:sz w:val="22"/>
          <w:szCs w:val="22"/>
        </w:rPr>
        <w:t xml:space="preserve">to attend </w:t>
      </w:r>
      <w:r w:rsidR="00B14546" w:rsidRPr="00165FE0">
        <w:rPr>
          <w:rFonts w:asciiTheme="minorHAnsi" w:hAnsiTheme="minorHAnsi" w:cstheme="minorHAnsi"/>
          <w:sz w:val="22"/>
          <w:szCs w:val="22"/>
        </w:rPr>
        <w:t>an</w:t>
      </w:r>
      <w:r w:rsidRPr="00165FE0">
        <w:rPr>
          <w:rFonts w:asciiTheme="minorHAnsi" w:hAnsiTheme="minorHAnsi" w:cstheme="minorHAnsi"/>
          <w:sz w:val="22"/>
          <w:szCs w:val="22"/>
        </w:rPr>
        <w:t xml:space="preserve"> ‘Equality Impact Assessment’ training session</w:t>
      </w:r>
      <w:r w:rsidR="00247BEC">
        <w:rPr>
          <w:rFonts w:asciiTheme="minorHAnsi" w:hAnsiTheme="minorHAnsi" w:cstheme="minorHAnsi"/>
          <w:sz w:val="22"/>
          <w:szCs w:val="22"/>
        </w:rPr>
        <w:t xml:space="preserve">, which will be available from January 2022.   </w:t>
      </w:r>
      <w:r w:rsidRPr="00165FE0">
        <w:rPr>
          <w:rFonts w:asciiTheme="minorHAnsi" w:hAnsiTheme="minorHAnsi" w:cstheme="minorHAnsi"/>
          <w:sz w:val="22"/>
          <w:szCs w:val="22"/>
        </w:rPr>
        <w:t xml:space="preserve"> </w:t>
      </w:r>
    </w:p>
    <w:p w14:paraId="422DB216" w14:textId="254445EA" w:rsidR="00D017E5" w:rsidRPr="00165FE0" w:rsidRDefault="00D017E5" w:rsidP="00205A76">
      <w:pPr>
        <w:pStyle w:val="BODYCOPY"/>
        <w:spacing w:after="0"/>
        <w:rPr>
          <w:rFonts w:asciiTheme="minorHAnsi" w:hAnsiTheme="minorHAnsi" w:cstheme="minorHAnsi"/>
          <w:sz w:val="22"/>
          <w:szCs w:val="22"/>
        </w:rPr>
      </w:pPr>
    </w:p>
    <w:p w14:paraId="473ADB2E" w14:textId="77777777" w:rsidR="00205A76" w:rsidRPr="00165FE0" w:rsidRDefault="00205A76" w:rsidP="00205A76">
      <w:pPr>
        <w:pStyle w:val="BODYCOPY"/>
        <w:spacing w:after="0"/>
        <w:rPr>
          <w:rFonts w:asciiTheme="minorHAnsi" w:hAnsiTheme="minorHAnsi" w:cstheme="minorHAnsi"/>
          <w:sz w:val="22"/>
          <w:szCs w:val="22"/>
        </w:rPr>
      </w:pPr>
    </w:p>
    <w:p w14:paraId="0E547C3D" w14:textId="54EC3237" w:rsidR="00FA02A9" w:rsidRPr="00165FE0" w:rsidRDefault="00FA02A9" w:rsidP="00624537">
      <w:pPr>
        <w:pStyle w:val="OUSubHeading"/>
      </w:pPr>
      <w:bookmarkStart w:id="8" w:name="_Toc112247034"/>
      <w:r w:rsidRPr="00165FE0">
        <w:t>When should an Equality Impact Assessment take place?</w:t>
      </w:r>
      <w:bookmarkEnd w:id="8"/>
    </w:p>
    <w:p w14:paraId="031E7298" w14:textId="19C5E890" w:rsidR="00FA02A9" w:rsidRPr="00165FE0" w:rsidRDefault="006C02B7" w:rsidP="0A3A3467">
      <w:pPr>
        <w:spacing w:after="240" w:line="280" w:lineRule="exact"/>
        <w:rPr>
          <w:rFonts w:asciiTheme="minorHAnsi" w:hAnsiTheme="minorHAnsi" w:cstheme="minorHAnsi"/>
          <w:sz w:val="22"/>
          <w:szCs w:val="22"/>
        </w:rPr>
      </w:pPr>
      <w:r w:rsidRPr="00165FE0">
        <w:rPr>
          <w:rFonts w:asciiTheme="minorHAnsi" w:hAnsiTheme="minorHAnsi" w:cstheme="minorHAnsi"/>
          <w:sz w:val="22"/>
          <w:szCs w:val="22"/>
        </w:rPr>
        <w:t xml:space="preserve">An EIA needs to take place </w:t>
      </w:r>
      <w:r w:rsidR="1910272E" w:rsidRPr="00165FE0">
        <w:rPr>
          <w:rFonts w:asciiTheme="minorHAnsi" w:hAnsiTheme="minorHAnsi" w:cstheme="minorHAnsi"/>
          <w:sz w:val="22"/>
          <w:szCs w:val="22"/>
        </w:rPr>
        <w:t xml:space="preserve">as </w:t>
      </w:r>
      <w:r w:rsidR="1910272E" w:rsidRPr="00165FE0">
        <w:rPr>
          <w:rFonts w:asciiTheme="minorHAnsi" w:hAnsiTheme="minorHAnsi" w:cstheme="minorHAnsi"/>
          <w:b/>
          <w:bCs/>
          <w:sz w:val="22"/>
          <w:szCs w:val="22"/>
        </w:rPr>
        <w:t>early as possible</w:t>
      </w:r>
      <w:r w:rsidR="1910272E" w:rsidRPr="00165FE0">
        <w:rPr>
          <w:rFonts w:asciiTheme="minorHAnsi" w:hAnsiTheme="minorHAnsi" w:cstheme="minorHAnsi"/>
          <w:sz w:val="22"/>
          <w:szCs w:val="22"/>
        </w:rPr>
        <w:t xml:space="preserve"> and </w:t>
      </w:r>
      <w:r w:rsidRPr="00165FE0">
        <w:rPr>
          <w:rFonts w:asciiTheme="minorHAnsi" w:hAnsiTheme="minorHAnsi" w:cstheme="minorHAnsi"/>
          <w:b/>
          <w:bCs/>
          <w:sz w:val="22"/>
          <w:szCs w:val="22"/>
        </w:rPr>
        <w:t>b</w:t>
      </w:r>
      <w:r w:rsidR="00FA02A9" w:rsidRPr="00165FE0">
        <w:rPr>
          <w:rFonts w:asciiTheme="minorHAnsi" w:hAnsiTheme="minorHAnsi" w:cstheme="minorHAnsi"/>
          <w:b/>
          <w:bCs/>
          <w:sz w:val="22"/>
          <w:szCs w:val="22"/>
        </w:rPr>
        <w:t>efore</w:t>
      </w:r>
      <w:r w:rsidR="00FA02A9" w:rsidRPr="00165FE0">
        <w:rPr>
          <w:rFonts w:asciiTheme="minorHAnsi" w:hAnsiTheme="minorHAnsi" w:cstheme="minorHAnsi"/>
          <w:sz w:val="22"/>
          <w:szCs w:val="22"/>
        </w:rPr>
        <w:t xml:space="preserve"> decisions are made</w:t>
      </w:r>
      <w:r w:rsidR="1D03DA8E" w:rsidRPr="00165FE0">
        <w:rPr>
          <w:rFonts w:asciiTheme="minorHAnsi" w:hAnsiTheme="minorHAnsi" w:cstheme="minorHAnsi"/>
          <w:sz w:val="22"/>
          <w:szCs w:val="22"/>
        </w:rPr>
        <w:t>.</w:t>
      </w:r>
      <w:r w:rsidR="00FA02A9" w:rsidRPr="00165FE0">
        <w:rPr>
          <w:rFonts w:asciiTheme="minorHAnsi" w:hAnsiTheme="minorHAnsi" w:cstheme="minorHAnsi"/>
          <w:sz w:val="22"/>
          <w:szCs w:val="22"/>
        </w:rPr>
        <w:t xml:space="preserve">  Our legal duty cannot be satisfied by </w:t>
      </w:r>
      <w:r w:rsidR="3CB763F8" w:rsidRPr="00165FE0">
        <w:rPr>
          <w:rFonts w:asciiTheme="minorHAnsi" w:hAnsiTheme="minorHAnsi" w:cstheme="minorHAnsi"/>
          <w:sz w:val="22"/>
          <w:szCs w:val="22"/>
        </w:rPr>
        <w:t xml:space="preserve">attempting to </w:t>
      </w:r>
      <w:r w:rsidR="00FA02A9" w:rsidRPr="00165FE0">
        <w:rPr>
          <w:rFonts w:asciiTheme="minorHAnsi" w:hAnsiTheme="minorHAnsi" w:cstheme="minorHAnsi"/>
          <w:sz w:val="22"/>
          <w:szCs w:val="22"/>
        </w:rPr>
        <w:t>justify a decision after it has been taken. The two trigger points that will alert you to the need to begin the EIA process are:</w:t>
      </w:r>
    </w:p>
    <w:p w14:paraId="2C52E4A7" w14:textId="77777777" w:rsidR="00205A76" w:rsidRPr="00165FE0" w:rsidRDefault="0084207B" w:rsidP="00205A76">
      <w:pPr>
        <w:pStyle w:val="ListParagraph"/>
        <w:numPr>
          <w:ilvl w:val="0"/>
          <w:numId w:val="29"/>
        </w:numPr>
        <w:spacing w:after="120" w:line="280" w:lineRule="exact"/>
        <w:ind w:left="284" w:hanging="284"/>
        <w:contextualSpacing w:val="0"/>
        <w:rPr>
          <w:rFonts w:cstheme="minorHAnsi"/>
        </w:rPr>
      </w:pPr>
      <w:r w:rsidRPr="00165FE0">
        <w:rPr>
          <w:rFonts w:cstheme="minorHAnsi"/>
        </w:rPr>
        <w:t>W</w:t>
      </w:r>
      <w:r w:rsidR="006C02B7" w:rsidRPr="00165FE0">
        <w:rPr>
          <w:rFonts w:cstheme="minorHAnsi"/>
        </w:rPr>
        <w:t>hen new projects are instigated</w:t>
      </w:r>
      <w:r w:rsidRPr="00165FE0">
        <w:rPr>
          <w:rFonts w:cstheme="minorHAnsi"/>
        </w:rPr>
        <w:t>,</w:t>
      </w:r>
      <w:r w:rsidR="006C02B7" w:rsidRPr="00165FE0">
        <w:rPr>
          <w:rFonts w:cstheme="minorHAnsi"/>
        </w:rPr>
        <w:t xml:space="preserve"> or </w:t>
      </w:r>
      <w:r w:rsidR="00FA02A9" w:rsidRPr="00165FE0">
        <w:rPr>
          <w:rFonts w:cstheme="minorHAnsi"/>
        </w:rPr>
        <w:t>changes to policy</w:t>
      </w:r>
      <w:r w:rsidR="006C02B7" w:rsidRPr="00165FE0">
        <w:rPr>
          <w:rFonts w:cstheme="minorHAnsi"/>
        </w:rPr>
        <w:t>, process, services and working practices</w:t>
      </w:r>
      <w:r w:rsidR="00FA02A9" w:rsidRPr="00165FE0">
        <w:rPr>
          <w:rFonts w:cstheme="minorHAnsi"/>
        </w:rPr>
        <w:t xml:space="preserve"> </w:t>
      </w:r>
      <w:r w:rsidRPr="00165FE0">
        <w:rPr>
          <w:rFonts w:cstheme="minorHAnsi"/>
        </w:rPr>
        <w:t>are proposed</w:t>
      </w:r>
      <w:r w:rsidR="00FA02A9" w:rsidRPr="00165FE0">
        <w:rPr>
          <w:rFonts w:cstheme="minorHAnsi"/>
        </w:rPr>
        <w:t>.</w:t>
      </w:r>
    </w:p>
    <w:p w14:paraId="15300E6F" w14:textId="7E19515A" w:rsidR="00205A76" w:rsidRPr="00165FE0" w:rsidRDefault="04AB946D" w:rsidP="00205A76">
      <w:pPr>
        <w:pStyle w:val="ListParagraph"/>
        <w:numPr>
          <w:ilvl w:val="0"/>
          <w:numId w:val="29"/>
        </w:numPr>
        <w:spacing w:after="120" w:line="280" w:lineRule="exact"/>
        <w:ind w:left="284" w:hanging="284"/>
        <w:contextualSpacing w:val="0"/>
        <w:rPr>
          <w:rFonts w:cstheme="minorHAnsi"/>
        </w:rPr>
      </w:pPr>
      <w:r w:rsidRPr="00165FE0">
        <w:rPr>
          <w:rFonts w:cstheme="minorHAnsi"/>
        </w:rPr>
        <w:t>Annually, when units are considering objectives for the next twelve months as part of the business planning process.</w:t>
      </w:r>
      <w:r w:rsidR="06E6FA37" w:rsidRPr="00165FE0">
        <w:rPr>
          <w:rFonts w:cstheme="minorHAnsi"/>
        </w:rPr>
        <w:t xml:space="preserve"> </w:t>
      </w:r>
    </w:p>
    <w:p w14:paraId="7A246A63" w14:textId="181C60AD" w:rsidR="00FA02A9" w:rsidRPr="00165FE0" w:rsidRDefault="06E6FA37" w:rsidP="00E94539">
      <w:pPr>
        <w:spacing w:line="280" w:lineRule="exact"/>
        <w:rPr>
          <w:rFonts w:asciiTheme="minorHAnsi" w:hAnsiTheme="minorHAnsi" w:cstheme="minorHAnsi"/>
          <w:sz w:val="22"/>
          <w:szCs w:val="22"/>
        </w:rPr>
      </w:pPr>
      <w:r w:rsidRPr="00165FE0">
        <w:rPr>
          <w:rFonts w:asciiTheme="minorHAnsi" w:hAnsiTheme="minorHAnsi" w:cstheme="minorHAnsi"/>
          <w:sz w:val="22"/>
          <w:szCs w:val="22"/>
        </w:rPr>
        <w:t>I</w:t>
      </w:r>
      <w:r w:rsidR="00FA02A9" w:rsidRPr="00165FE0">
        <w:rPr>
          <w:rFonts w:asciiTheme="minorHAnsi" w:hAnsiTheme="minorHAnsi" w:cstheme="minorHAnsi"/>
          <w:sz w:val="22"/>
          <w:szCs w:val="22"/>
        </w:rPr>
        <w:t>mportantly</w:t>
      </w:r>
      <w:r w:rsidR="00205A76" w:rsidRPr="00165FE0">
        <w:rPr>
          <w:rFonts w:asciiTheme="minorHAnsi" w:hAnsiTheme="minorHAnsi" w:cstheme="minorHAnsi"/>
          <w:sz w:val="22"/>
          <w:szCs w:val="22"/>
        </w:rPr>
        <w:t>,</w:t>
      </w:r>
      <w:r w:rsidR="00FA02A9" w:rsidRPr="00165FE0">
        <w:rPr>
          <w:rFonts w:asciiTheme="minorHAnsi" w:hAnsiTheme="minorHAnsi" w:cstheme="minorHAnsi"/>
          <w:sz w:val="22"/>
          <w:szCs w:val="22"/>
        </w:rPr>
        <w:t xml:space="preserve"> our duty is a continuing one. This means that you need to be conscious of the potential for equality impacts whil</w:t>
      </w:r>
      <w:r w:rsidR="00EA3548" w:rsidRPr="00165FE0">
        <w:rPr>
          <w:rFonts w:asciiTheme="minorHAnsi" w:hAnsiTheme="minorHAnsi" w:cstheme="minorHAnsi"/>
          <w:sz w:val="22"/>
          <w:szCs w:val="22"/>
        </w:rPr>
        <w:t>st</w:t>
      </w:r>
      <w:r w:rsidR="00FA02A9" w:rsidRPr="00165FE0">
        <w:rPr>
          <w:rFonts w:asciiTheme="minorHAnsi" w:hAnsiTheme="minorHAnsi" w:cstheme="minorHAnsi"/>
          <w:sz w:val="22"/>
          <w:szCs w:val="22"/>
        </w:rPr>
        <w:t xml:space="preserve"> the policy, project or change is being implemented</w:t>
      </w:r>
      <w:r w:rsidR="00EA3548" w:rsidRPr="00165FE0">
        <w:rPr>
          <w:rFonts w:asciiTheme="minorHAnsi" w:hAnsiTheme="minorHAnsi" w:cstheme="minorHAnsi"/>
          <w:sz w:val="22"/>
          <w:szCs w:val="22"/>
        </w:rPr>
        <w:t xml:space="preserve">. This will enable you to </w:t>
      </w:r>
      <w:r w:rsidR="00FA02A9" w:rsidRPr="00165FE0">
        <w:rPr>
          <w:rFonts w:asciiTheme="minorHAnsi" w:hAnsiTheme="minorHAnsi" w:cstheme="minorHAnsi"/>
          <w:sz w:val="22"/>
          <w:szCs w:val="22"/>
        </w:rPr>
        <w:t>address any adverse impact that may become apparent as you move from the development to the implementation phase of work.</w:t>
      </w:r>
    </w:p>
    <w:p w14:paraId="13B57EE7" w14:textId="333D4EF8" w:rsidR="00E94539" w:rsidRPr="00165FE0" w:rsidRDefault="00E94539" w:rsidP="00373717">
      <w:pPr>
        <w:pStyle w:val="BODYCOPY"/>
        <w:spacing w:after="0"/>
        <w:rPr>
          <w:rFonts w:asciiTheme="minorHAnsi" w:hAnsiTheme="minorHAnsi" w:cstheme="minorHAnsi"/>
          <w:sz w:val="22"/>
          <w:szCs w:val="22"/>
        </w:rPr>
      </w:pPr>
    </w:p>
    <w:p w14:paraId="520B4AB9" w14:textId="77777777" w:rsidR="00373717" w:rsidRPr="00165FE0" w:rsidRDefault="00373717" w:rsidP="00373717">
      <w:pPr>
        <w:pStyle w:val="BODYCOPY"/>
        <w:spacing w:after="0"/>
        <w:rPr>
          <w:rFonts w:asciiTheme="minorHAnsi" w:hAnsiTheme="minorHAnsi" w:cstheme="minorHAnsi"/>
          <w:sz w:val="22"/>
          <w:szCs w:val="22"/>
        </w:rPr>
      </w:pPr>
    </w:p>
    <w:p w14:paraId="334D8B20" w14:textId="61AC5AE0" w:rsidR="57361184" w:rsidRPr="00165FE0" w:rsidRDefault="57361184" w:rsidP="00624537">
      <w:pPr>
        <w:pStyle w:val="Heading1"/>
        <w:rPr>
          <w:rFonts w:asciiTheme="minorHAnsi" w:hAnsiTheme="minorHAnsi" w:cstheme="minorHAnsi"/>
          <w:sz w:val="22"/>
          <w:szCs w:val="22"/>
        </w:rPr>
      </w:pPr>
      <w:bookmarkStart w:id="9" w:name="_Toc112247035"/>
      <w:r w:rsidRPr="00165FE0">
        <w:rPr>
          <w:rFonts w:asciiTheme="minorHAnsi" w:hAnsiTheme="minorHAnsi" w:cstheme="minorHAnsi"/>
          <w:sz w:val="22"/>
          <w:szCs w:val="22"/>
        </w:rPr>
        <w:t>legal framework for equality impact assessment</w:t>
      </w:r>
      <w:bookmarkEnd w:id="9"/>
    </w:p>
    <w:p w14:paraId="59D66620" w14:textId="5803DDEB" w:rsidR="0086590E" w:rsidRPr="00165FE0" w:rsidRDefault="57361184" w:rsidP="00624537">
      <w:pPr>
        <w:pStyle w:val="OUSubHeading"/>
      </w:pPr>
      <w:bookmarkStart w:id="10" w:name="_Toc112247036"/>
      <w:r w:rsidRPr="00165FE0">
        <w:t>Protected characteristics to be considered</w:t>
      </w:r>
      <w:bookmarkEnd w:id="10"/>
    </w:p>
    <w:p w14:paraId="72847850" w14:textId="5FAAADFE" w:rsidR="0086590E" w:rsidRPr="00165FE0" w:rsidRDefault="0086590E" w:rsidP="00D83CED">
      <w:pPr>
        <w:rPr>
          <w:rFonts w:asciiTheme="minorHAnsi" w:hAnsiTheme="minorHAnsi" w:cstheme="minorHAnsi"/>
          <w:sz w:val="22"/>
          <w:szCs w:val="22"/>
        </w:rPr>
      </w:pPr>
      <w:r w:rsidRPr="00165FE0">
        <w:rPr>
          <w:rFonts w:asciiTheme="minorHAnsi" w:hAnsiTheme="minorHAnsi" w:cstheme="minorHAnsi"/>
          <w:sz w:val="22"/>
          <w:szCs w:val="22"/>
        </w:rPr>
        <w:t>Equality law protects everyone on the grounds of protected characteristics</w:t>
      </w:r>
      <w:r w:rsidR="000C3C58" w:rsidRPr="00165FE0">
        <w:rPr>
          <w:rFonts w:asciiTheme="minorHAnsi" w:hAnsiTheme="minorHAnsi" w:cstheme="minorHAnsi"/>
          <w:sz w:val="22"/>
          <w:szCs w:val="22"/>
        </w:rPr>
        <w:t>,</w:t>
      </w:r>
      <w:r w:rsidRPr="00165FE0">
        <w:rPr>
          <w:rFonts w:asciiTheme="minorHAnsi" w:hAnsiTheme="minorHAnsi" w:cstheme="minorHAnsi"/>
          <w:sz w:val="22"/>
          <w:szCs w:val="22"/>
        </w:rPr>
        <w:t xml:space="preserve"> and you need to think about each of these as you carry out an EIA. </w:t>
      </w:r>
      <w:r w:rsidR="003D79AF" w:rsidRPr="00165FE0">
        <w:rPr>
          <w:rFonts w:asciiTheme="minorHAnsi" w:hAnsiTheme="minorHAnsi" w:cstheme="minorHAnsi"/>
          <w:sz w:val="22"/>
          <w:szCs w:val="22"/>
        </w:rPr>
        <w:t xml:space="preserve"> </w:t>
      </w:r>
    </w:p>
    <w:p w14:paraId="31E1D0E7" w14:textId="2C6852E6" w:rsidR="00D017E5" w:rsidRPr="00165FE0" w:rsidRDefault="00D017E5" w:rsidP="0049452C">
      <w:pPr>
        <w:pStyle w:val="BODYCOPY"/>
        <w:spacing w:after="60"/>
        <w:rPr>
          <w:rFonts w:asciiTheme="minorHAnsi" w:hAnsiTheme="minorHAnsi" w:cstheme="minorHAnsi"/>
          <w:sz w:val="22"/>
          <w:szCs w:val="22"/>
        </w:rPr>
      </w:pPr>
    </w:p>
    <w:p w14:paraId="394103F1" w14:textId="3047AC5F" w:rsidR="00D017E5" w:rsidRPr="00165FE0" w:rsidRDefault="2D103A17" w:rsidP="0A42A282">
      <w:pPr>
        <w:pStyle w:val="BODYCOPY"/>
        <w:tabs>
          <w:tab w:val="clear" w:pos="449"/>
        </w:tabs>
        <w:spacing w:after="360"/>
        <w:rPr>
          <w:rFonts w:asciiTheme="minorHAnsi" w:hAnsiTheme="minorHAnsi" w:cstheme="minorHAnsi"/>
          <w:sz w:val="22"/>
          <w:szCs w:val="22"/>
        </w:rPr>
      </w:pPr>
      <w:r w:rsidRPr="00165FE0">
        <w:rPr>
          <w:rFonts w:asciiTheme="minorHAnsi" w:hAnsiTheme="minorHAnsi" w:cstheme="minorHAnsi"/>
          <w:b/>
          <w:bCs/>
          <w:sz w:val="22"/>
          <w:szCs w:val="22"/>
        </w:rPr>
        <w:t>Age</w:t>
      </w:r>
      <w:r w:rsidR="2BE1E459" w:rsidRPr="00165FE0">
        <w:rPr>
          <w:rFonts w:asciiTheme="minorHAnsi" w:hAnsiTheme="minorHAnsi" w:cstheme="minorHAnsi"/>
          <w:sz w:val="22"/>
          <w:szCs w:val="22"/>
        </w:rPr>
        <w:t>:</w:t>
      </w:r>
      <w:r w:rsidR="2BE1E459" w:rsidRPr="00165FE0">
        <w:rPr>
          <w:rFonts w:asciiTheme="minorHAnsi" w:hAnsiTheme="minorHAnsi" w:cstheme="minorHAnsi"/>
          <w:b/>
          <w:bCs/>
          <w:sz w:val="22"/>
          <w:szCs w:val="22"/>
        </w:rPr>
        <w:t xml:space="preserve">  </w:t>
      </w:r>
      <w:r w:rsidR="2BE1E459" w:rsidRPr="00165FE0">
        <w:rPr>
          <w:rFonts w:asciiTheme="minorHAnsi" w:hAnsiTheme="minorHAnsi" w:cstheme="minorHAnsi"/>
          <w:sz w:val="22"/>
          <w:szCs w:val="22"/>
        </w:rPr>
        <w:t>I</w:t>
      </w:r>
      <w:r w:rsidRPr="00165FE0">
        <w:rPr>
          <w:rFonts w:asciiTheme="minorHAnsi" w:hAnsiTheme="minorHAnsi" w:cstheme="minorHAnsi"/>
          <w:sz w:val="22"/>
          <w:szCs w:val="22"/>
        </w:rPr>
        <w:t xml:space="preserve">ncludes a person of any age, such as </w:t>
      </w:r>
      <w:r w:rsidR="0EC73028" w:rsidRPr="00165FE0">
        <w:rPr>
          <w:rFonts w:asciiTheme="minorHAnsi" w:hAnsiTheme="minorHAnsi" w:cstheme="minorHAnsi"/>
          <w:sz w:val="22"/>
          <w:szCs w:val="22"/>
        </w:rPr>
        <w:t>16-year-olds</w:t>
      </w:r>
      <w:r w:rsidRPr="00165FE0">
        <w:rPr>
          <w:rFonts w:asciiTheme="minorHAnsi" w:hAnsiTheme="minorHAnsi" w:cstheme="minorHAnsi"/>
          <w:sz w:val="22"/>
          <w:szCs w:val="22"/>
        </w:rPr>
        <w:t xml:space="preserve"> or </w:t>
      </w:r>
      <w:r w:rsidR="0EC73028" w:rsidRPr="00165FE0">
        <w:rPr>
          <w:rFonts w:asciiTheme="minorHAnsi" w:hAnsiTheme="minorHAnsi" w:cstheme="minorHAnsi"/>
          <w:sz w:val="22"/>
          <w:szCs w:val="22"/>
        </w:rPr>
        <w:t>60-year-olds</w:t>
      </w:r>
      <w:r w:rsidRPr="00165FE0">
        <w:rPr>
          <w:rFonts w:asciiTheme="minorHAnsi" w:hAnsiTheme="minorHAnsi" w:cstheme="minorHAnsi"/>
          <w:sz w:val="22"/>
          <w:szCs w:val="22"/>
        </w:rPr>
        <w:t xml:space="preserve">; or a range of ages, such as </w:t>
      </w:r>
      <w:r w:rsidR="0EC73028" w:rsidRPr="00165FE0">
        <w:rPr>
          <w:rFonts w:asciiTheme="minorHAnsi" w:hAnsiTheme="minorHAnsi" w:cstheme="minorHAnsi"/>
          <w:sz w:val="22"/>
          <w:szCs w:val="22"/>
        </w:rPr>
        <w:t>18</w:t>
      </w:r>
      <w:r w:rsidR="00A55A96">
        <w:rPr>
          <w:rFonts w:asciiTheme="minorHAnsi" w:hAnsiTheme="minorHAnsi" w:cstheme="minorHAnsi"/>
          <w:sz w:val="22"/>
          <w:szCs w:val="22"/>
        </w:rPr>
        <w:t xml:space="preserve"> </w:t>
      </w:r>
      <w:r w:rsidR="0EC73028" w:rsidRPr="00165FE0">
        <w:rPr>
          <w:rFonts w:asciiTheme="minorHAnsi" w:hAnsiTheme="minorHAnsi" w:cstheme="minorHAnsi"/>
          <w:sz w:val="22"/>
          <w:szCs w:val="22"/>
        </w:rPr>
        <w:t>to 30-year-olds</w:t>
      </w:r>
      <w:r w:rsidR="1658E42D" w:rsidRPr="00165FE0">
        <w:rPr>
          <w:rFonts w:asciiTheme="minorHAnsi" w:hAnsiTheme="minorHAnsi" w:cstheme="minorHAnsi"/>
          <w:sz w:val="22"/>
          <w:szCs w:val="22"/>
        </w:rPr>
        <w:t>, or non</w:t>
      </w:r>
      <w:r w:rsidR="006B3884" w:rsidRPr="00165FE0">
        <w:rPr>
          <w:rFonts w:asciiTheme="minorHAnsi" w:hAnsiTheme="minorHAnsi" w:cstheme="minorHAnsi"/>
          <w:sz w:val="22"/>
          <w:szCs w:val="22"/>
        </w:rPr>
        <w:t>-</w:t>
      </w:r>
      <w:r w:rsidR="1658E42D" w:rsidRPr="00165FE0">
        <w:rPr>
          <w:rFonts w:asciiTheme="minorHAnsi" w:hAnsiTheme="minorHAnsi" w:cstheme="minorHAnsi"/>
          <w:sz w:val="22"/>
          <w:szCs w:val="22"/>
        </w:rPr>
        <w:t>specific age groups such as those approaching retirement</w:t>
      </w:r>
      <w:r w:rsidR="2CAA194C" w:rsidRPr="00165FE0">
        <w:rPr>
          <w:rFonts w:asciiTheme="minorHAnsi" w:hAnsiTheme="minorHAnsi" w:cstheme="minorHAnsi"/>
          <w:sz w:val="22"/>
          <w:szCs w:val="22"/>
        </w:rPr>
        <w:t xml:space="preserve">, or mature students. </w:t>
      </w:r>
      <w:r w:rsidR="3ACA0AAA" w:rsidRPr="00165FE0">
        <w:rPr>
          <w:rFonts w:asciiTheme="minorHAnsi" w:hAnsiTheme="minorHAnsi" w:cstheme="minorHAnsi"/>
          <w:sz w:val="22"/>
          <w:szCs w:val="22"/>
        </w:rPr>
        <w:t xml:space="preserve"> </w:t>
      </w:r>
    </w:p>
    <w:p w14:paraId="11B356D1" w14:textId="01AD608A" w:rsidR="00652518" w:rsidRPr="00165FE0" w:rsidRDefault="2BE1E459" w:rsidP="24966273">
      <w:pPr>
        <w:pStyle w:val="BODYCOPY"/>
        <w:rPr>
          <w:rFonts w:asciiTheme="minorHAnsi" w:hAnsiTheme="minorHAnsi" w:cstheme="minorHAnsi"/>
          <w:sz w:val="22"/>
          <w:szCs w:val="22"/>
        </w:rPr>
      </w:pPr>
      <w:r w:rsidRPr="00165FE0">
        <w:rPr>
          <w:rFonts w:asciiTheme="minorHAnsi" w:hAnsiTheme="minorHAnsi" w:cstheme="minorHAnsi"/>
          <w:b/>
          <w:bCs/>
          <w:sz w:val="22"/>
          <w:szCs w:val="22"/>
        </w:rPr>
        <w:t>Disability</w:t>
      </w:r>
      <w:r w:rsidRPr="00165FE0">
        <w:rPr>
          <w:rFonts w:asciiTheme="minorHAnsi" w:hAnsiTheme="minorHAnsi" w:cstheme="minorHAnsi"/>
          <w:sz w:val="22"/>
          <w:szCs w:val="22"/>
        </w:rPr>
        <w:t>:</w:t>
      </w:r>
      <w:r w:rsidRPr="00165FE0">
        <w:rPr>
          <w:rFonts w:asciiTheme="minorHAnsi" w:hAnsiTheme="minorHAnsi" w:cstheme="minorHAnsi"/>
          <w:b/>
          <w:bCs/>
          <w:sz w:val="22"/>
          <w:szCs w:val="22"/>
        </w:rPr>
        <w:t xml:space="preserve">  </w:t>
      </w:r>
      <w:r w:rsidRPr="00165FE0">
        <w:rPr>
          <w:rFonts w:asciiTheme="minorHAnsi" w:hAnsiTheme="minorHAnsi" w:cstheme="minorHAnsi"/>
          <w:sz w:val="22"/>
          <w:szCs w:val="22"/>
        </w:rPr>
        <w:t>A person has a disability if they have a physical or mental condition that has a substantial and long-term adverse effect on their ability to carry out normal day-to-day activities</w:t>
      </w:r>
      <w:r w:rsidR="21199057" w:rsidRPr="00165FE0">
        <w:rPr>
          <w:rFonts w:asciiTheme="minorHAnsi" w:hAnsiTheme="minorHAnsi" w:cstheme="minorHAnsi"/>
          <w:sz w:val="22"/>
          <w:szCs w:val="22"/>
        </w:rPr>
        <w:t xml:space="preserve">, that has </w:t>
      </w:r>
      <w:r w:rsidR="003C2BC6" w:rsidRPr="00165FE0">
        <w:rPr>
          <w:rFonts w:asciiTheme="minorHAnsi" w:hAnsiTheme="minorHAnsi" w:cstheme="minorHAnsi"/>
          <w:sz w:val="22"/>
          <w:szCs w:val="22"/>
        </w:rPr>
        <w:t xml:space="preserve">lasted </w:t>
      </w:r>
      <w:r w:rsidR="21199057" w:rsidRPr="00165FE0">
        <w:rPr>
          <w:rFonts w:asciiTheme="minorHAnsi" w:hAnsiTheme="minorHAnsi" w:cstheme="minorHAnsi"/>
          <w:sz w:val="22"/>
          <w:szCs w:val="22"/>
        </w:rPr>
        <w:t xml:space="preserve">or will last over 12 </w:t>
      </w:r>
      <w:r w:rsidR="6E9A25B6" w:rsidRPr="00165FE0">
        <w:rPr>
          <w:rFonts w:asciiTheme="minorHAnsi" w:hAnsiTheme="minorHAnsi" w:cstheme="minorHAnsi"/>
          <w:sz w:val="22"/>
          <w:szCs w:val="22"/>
        </w:rPr>
        <w:t>months.</w:t>
      </w:r>
      <w:r w:rsidRPr="00165FE0">
        <w:rPr>
          <w:rFonts w:asciiTheme="minorHAnsi" w:hAnsiTheme="minorHAnsi" w:cstheme="minorHAnsi"/>
          <w:sz w:val="22"/>
          <w:szCs w:val="22"/>
        </w:rPr>
        <w:t xml:space="preserve"> There are a </w:t>
      </w:r>
      <w:r w:rsidR="58D5E2B7" w:rsidRPr="00165FE0">
        <w:rPr>
          <w:rFonts w:asciiTheme="minorHAnsi" w:hAnsiTheme="minorHAnsi" w:cstheme="minorHAnsi"/>
          <w:sz w:val="22"/>
          <w:szCs w:val="22"/>
        </w:rPr>
        <w:t xml:space="preserve">vast </w:t>
      </w:r>
      <w:r w:rsidRPr="00165FE0">
        <w:rPr>
          <w:rFonts w:asciiTheme="minorHAnsi" w:hAnsiTheme="minorHAnsi" w:cstheme="minorHAnsi"/>
          <w:sz w:val="22"/>
          <w:szCs w:val="22"/>
        </w:rPr>
        <w:t>range of conditions that fall within this definition. Some examples are set out below:</w:t>
      </w:r>
    </w:p>
    <w:p w14:paraId="2EEA2AD7" w14:textId="313FE081" w:rsidR="00652518" w:rsidRPr="00165FE0" w:rsidRDefault="495B370F" w:rsidP="0A42A282">
      <w:pPr>
        <w:pStyle w:val="ListParagraph"/>
        <w:numPr>
          <w:ilvl w:val="0"/>
          <w:numId w:val="24"/>
        </w:numPr>
        <w:spacing w:after="120" w:line="280" w:lineRule="exact"/>
        <w:ind w:left="357" w:hanging="357"/>
        <w:contextualSpacing w:val="0"/>
        <w:rPr>
          <w:rFonts w:cstheme="minorHAnsi"/>
        </w:rPr>
      </w:pPr>
      <w:r w:rsidRPr="00165FE0">
        <w:rPr>
          <w:rFonts w:cstheme="minorHAnsi"/>
        </w:rPr>
        <w:t xml:space="preserve">Physical or mobility </w:t>
      </w:r>
      <w:r w:rsidR="66D6010D" w:rsidRPr="00165FE0">
        <w:rPr>
          <w:rFonts w:cstheme="minorHAnsi"/>
        </w:rPr>
        <w:t xml:space="preserve">disabilities </w:t>
      </w:r>
      <w:r w:rsidRPr="00165FE0">
        <w:rPr>
          <w:rFonts w:cstheme="minorHAnsi"/>
        </w:rPr>
        <w:t xml:space="preserve">and restricted manual </w:t>
      </w:r>
      <w:r w:rsidR="2BE1E459" w:rsidRPr="00165FE0">
        <w:rPr>
          <w:rFonts w:cstheme="minorHAnsi"/>
        </w:rPr>
        <w:t>skills, e.g., resulting from rheumatoid arthritis,</w:t>
      </w:r>
      <w:r w:rsidRPr="00165FE0">
        <w:rPr>
          <w:rFonts w:cstheme="minorHAnsi"/>
        </w:rPr>
        <w:t xml:space="preserve"> cerebral palsy, amputations, stroke, chronic fatigue syndrome </w:t>
      </w:r>
      <w:r w:rsidR="740C410F" w:rsidRPr="00165FE0">
        <w:rPr>
          <w:rFonts w:cstheme="minorHAnsi"/>
        </w:rPr>
        <w:t xml:space="preserve">and </w:t>
      </w:r>
      <w:r w:rsidRPr="00165FE0">
        <w:rPr>
          <w:rFonts w:cstheme="minorHAnsi"/>
        </w:rPr>
        <w:t xml:space="preserve">multiple sclerosis. </w:t>
      </w:r>
      <w:r w:rsidR="2BBA6B62" w:rsidRPr="00165FE0">
        <w:rPr>
          <w:rFonts w:cstheme="minorHAnsi"/>
        </w:rPr>
        <w:t xml:space="preserve">Considerations </w:t>
      </w:r>
      <w:r w:rsidR="79227AD9" w:rsidRPr="00165FE0">
        <w:rPr>
          <w:rFonts w:cstheme="minorHAnsi"/>
        </w:rPr>
        <w:t xml:space="preserve">may </w:t>
      </w:r>
      <w:r w:rsidR="2BBA6B62" w:rsidRPr="00165FE0">
        <w:rPr>
          <w:rFonts w:cstheme="minorHAnsi"/>
        </w:rPr>
        <w:t xml:space="preserve">include </w:t>
      </w:r>
      <w:r w:rsidR="009E2E73" w:rsidRPr="00165FE0">
        <w:rPr>
          <w:rFonts w:cstheme="minorHAnsi"/>
        </w:rPr>
        <w:t>online accessibility (e.g., low click counts, movement around a page and accessible formats)</w:t>
      </w:r>
      <w:r w:rsidR="009E2E73">
        <w:rPr>
          <w:rFonts w:cstheme="minorHAnsi"/>
        </w:rPr>
        <w:t xml:space="preserve"> </w:t>
      </w:r>
      <w:r w:rsidR="00EC4693">
        <w:rPr>
          <w:rFonts w:cstheme="minorHAnsi"/>
        </w:rPr>
        <w:t xml:space="preserve">and </w:t>
      </w:r>
      <w:r w:rsidR="2BBA6B62" w:rsidRPr="00165FE0">
        <w:rPr>
          <w:rFonts w:cstheme="minorHAnsi"/>
        </w:rPr>
        <w:t>access to buildings and facilities</w:t>
      </w:r>
      <w:r w:rsidR="009131AB">
        <w:rPr>
          <w:rFonts w:cstheme="minorHAnsi"/>
        </w:rPr>
        <w:t xml:space="preserve"> </w:t>
      </w:r>
      <w:r w:rsidR="00B51B24" w:rsidRPr="00165FE0">
        <w:rPr>
          <w:rFonts w:cstheme="minorHAnsi"/>
        </w:rPr>
        <w:t>(meeting rooms, car parks and toilets</w:t>
      </w:r>
      <w:r w:rsidR="00B51B24">
        <w:rPr>
          <w:rFonts w:cstheme="minorHAnsi"/>
        </w:rPr>
        <w:t xml:space="preserve">) </w:t>
      </w:r>
      <w:r w:rsidR="009131AB">
        <w:rPr>
          <w:rFonts w:cstheme="minorHAnsi"/>
        </w:rPr>
        <w:t xml:space="preserve">that are step-free </w:t>
      </w:r>
      <w:r w:rsidR="008B3269">
        <w:rPr>
          <w:rFonts w:cstheme="minorHAnsi"/>
        </w:rPr>
        <w:t>and</w:t>
      </w:r>
      <w:r w:rsidR="009131AB">
        <w:rPr>
          <w:rFonts w:cstheme="minorHAnsi"/>
        </w:rPr>
        <w:t xml:space="preserve"> a short distance away</w:t>
      </w:r>
      <w:r w:rsidR="2BBA6B62" w:rsidRPr="00165FE0">
        <w:rPr>
          <w:rFonts w:cstheme="minorHAnsi"/>
        </w:rPr>
        <w:t xml:space="preserve">.  </w:t>
      </w:r>
    </w:p>
    <w:p w14:paraId="33FC8A3D" w14:textId="6EF80D64" w:rsidR="00652518" w:rsidRPr="00165FE0" w:rsidRDefault="2BE1E459" w:rsidP="0A42A282">
      <w:pPr>
        <w:pStyle w:val="ListParagraph"/>
        <w:numPr>
          <w:ilvl w:val="0"/>
          <w:numId w:val="24"/>
        </w:numPr>
        <w:spacing w:after="120" w:line="280" w:lineRule="exact"/>
        <w:ind w:left="357" w:hanging="357"/>
        <w:contextualSpacing w:val="0"/>
        <w:rPr>
          <w:rFonts w:cstheme="minorHAnsi"/>
        </w:rPr>
      </w:pPr>
      <w:r w:rsidRPr="00165FE0">
        <w:rPr>
          <w:rFonts w:cstheme="minorHAnsi"/>
        </w:rPr>
        <w:t xml:space="preserve">Mental health conditions, e.g., depression, </w:t>
      </w:r>
      <w:r w:rsidR="0006533D" w:rsidRPr="00165FE0">
        <w:rPr>
          <w:rFonts w:cstheme="minorHAnsi"/>
        </w:rPr>
        <w:t xml:space="preserve">and anxiety. </w:t>
      </w:r>
      <w:r w:rsidR="740C410F" w:rsidRPr="00165FE0">
        <w:rPr>
          <w:rFonts w:cstheme="minorHAnsi"/>
        </w:rPr>
        <w:t xml:space="preserve">Considerations </w:t>
      </w:r>
      <w:r w:rsidR="00B75AA0" w:rsidRPr="00165FE0">
        <w:rPr>
          <w:rFonts w:cstheme="minorHAnsi"/>
        </w:rPr>
        <w:t xml:space="preserve">may </w:t>
      </w:r>
      <w:r w:rsidR="740C410F" w:rsidRPr="00165FE0">
        <w:rPr>
          <w:rFonts w:cstheme="minorHAnsi"/>
        </w:rPr>
        <w:t>include</w:t>
      </w:r>
      <w:r w:rsidR="44D9D7B3" w:rsidRPr="00165FE0">
        <w:rPr>
          <w:rFonts w:cstheme="minorHAnsi"/>
        </w:rPr>
        <w:t xml:space="preserve"> flexib</w:t>
      </w:r>
      <w:r w:rsidR="00EC4693">
        <w:rPr>
          <w:rFonts w:cstheme="minorHAnsi"/>
        </w:rPr>
        <w:t>ility in study and work</w:t>
      </w:r>
      <w:r w:rsidR="00A72923">
        <w:rPr>
          <w:rFonts w:cstheme="minorHAnsi"/>
        </w:rPr>
        <w:t xml:space="preserve">, </w:t>
      </w:r>
      <w:r w:rsidR="44D9D7B3" w:rsidRPr="00165FE0">
        <w:rPr>
          <w:rFonts w:cstheme="minorHAnsi"/>
        </w:rPr>
        <w:t>amended duties, and time off to attend appointments.</w:t>
      </w:r>
    </w:p>
    <w:p w14:paraId="104B7CF3" w14:textId="38CD68EF" w:rsidR="00A72923" w:rsidRPr="00E4268D" w:rsidRDefault="00E4268D" w:rsidP="00E4268D">
      <w:pPr>
        <w:pStyle w:val="ListParagraph"/>
        <w:numPr>
          <w:ilvl w:val="0"/>
          <w:numId w:val="24"/>
        </w:numPr>
        <w:spacing w:after="120" w:line="280" w:lineRule="exact"/>
        <w:ind w:left="357" w:hanging="357"/>
        <w:contextualSpacing w:val="0"/>
        <w:rPr>
          <w:rFonts w:cstheme="minorHAnsi"/>
        </w:rPr>
      </w:pPr>
      <w:r>
        <w:rPr>
          <w:rFonts w:cstheme="minorHAnsi"/>
        </w:rPr>
        <w:t>Neurodiversity</w:t>
      </w:r>
      <w:r w:rsidR="2BE1E459" w:rsidRPr="00165FE0">
        <w:rPr>
          <w:rFonts w:cstheme="minorHAnsi"/>
        </w:rPr>
        <w:t>, e.g.</w:t>
      </w:r>
      <w:r w:rsidR="495B370F" w:rsidRPr="00165FE0">
        <w:rPr>
          <w:rFonts w:cstheme="minorHAnsi"/>
        </w:rPr>
        <w:t>,</w:t>
      </w:r>
      <w:r w:rsidR="2BE1E459" w:rsidRPr="00165FE0">
        <w:rPr>
          <w:rFonts w:cstheme="minorHAnsi"/>
        </w:rPr>
        <w:t xml:space="preserve"> autism, dyslexia,</w:t>
      </w:r>
      <w:r w:rsidR="4AC96620" w:rsidRPr="00165FE0">
        <w:rPr>
          <w:rFonts w:cstheme="minorHAnsi"/>
        </w:rPr>
        <w:t xml:space="preserve"> </w:t>
      </w:r>
      <w:r w:rsidR="2BE1E459" w:rsidRPr="00165FE0">
        <w:rPr>
          <w:rFonts w:cstheme="minorHAnsi"/>
        </w:rPr>
        <w:t>dyspraxia</w:t>
      </w:r>
      <w:r w:rsidR="00E7724E">
        <w:rPr>
          <w:rFonts w:cstheme="minorHAnsi"/>
        </w:rPr>
        <w:t xml:space="preserve">, </w:t>
      </w:r>
      <w:r w:rsidR="00F068AE">
        <w:rPr>
          <w:rFonts w:cstheme="minorHAnsi"/>
        </w:rPr>
        <w:t>ADHD (Attention Deficit Hyperactive Disorder</w:t>
      </w:r>
      <w:r w:rsidR="002E1406">
        <w:rPr>
          <w:rFonts w:cstheme="minorHAnsi"/>
        </w:rPr>
        <w:t>)</w:t>
      </w:r>
      <w:r w:rsidR="00F068AE">
        <w:rPr>
          <w:rFonts w:cstheme="minorHAnsi"/>
        </w:rPr>
        <w:t xml:space="preserve"> </w:t>
      </w:r>
      <w:r w:rsidR="002E1406">
        <w:rPr>
          <w:rFonts w:cstheme="minorHAnsi"/>
        </w:rPr>
        <w:t xml:space="preserve">and </w:t>
      </w:r>
      <w:r w:rsidR="00F068AE">
        <w:rPr>
          <w:rFonts w:cstheme="minorHAnsi"/>
        </w:rPr>
        <w:t>Tourette</w:t>
      </w:r>
      <w:r w:rsidR="00F60906">
        <w:rPr>
          <w:rFonts w:cstheme="minorHAnsi"/>
        </w:rPr>
        <w:t>’</w:t>
      </w:r>
      <w:r w:rsidR="00F068AE">
        <w:rPr>
          <w:rFonts w:cstheme="minorHAnsi"/>
        </w:rPr>
        <w:t>s</w:t>
      </w:r>
      <w:r w:rsidR="2BE1E459" w:rsidRPr="00165FE0">
        <w:rPr>
          <w:rFonts w:cstheme="minorHAnsi"/>
        </w:rPr>
        <w:t>.</w:t>
      </w:r>
      <w:r w:rsidR="495B370F" w:rsidRPr="00165FE0">
        <w:rPr>
          <w:rFonts w:cstheme="minorHAnsi"/>
        </w:rPr>
        <w:t xml:space="preserve"> Considerations</w:t>
      </w:r>
      <w:r w:rsidR="515D783E" w:rsidRPr="00165FE0">
        <w:rPr>
          <w:rFonts w:cstheme="minorHAnsi"/>
        </w:rPr>
        <w:t xml:space="preserve"> may</w:t>
      </w:r>
      <w:r w:rsidR="495B370F" w:rsidRPr="00165FE0">
        <w:rPr>
          <w:rFonts w:cstheme="minorHAnsi"/>
        </w:rPr>
        <w:t xml:space="preserve"> include specialist IT equipment</w:t>
      </w:r>
      <w:r w:rsidR="08B18B00" w:rsidRPr="00165FE0">
        <w:rPr>
          <w:rFonts w:cstheme="minorHAnsi"/>
        </w:rPr>
        <w:t>;</w:t>
      </w:r>
      <w:r w:rsidR="495B370F" w:rsidRPr="00165FE0">
        <w:rPr>
          <w:rFonts w:cstheme="minorHAnsi"/>
        </w:rPr>
        <w:t xml:space="preserve"> </w:t>
      </w:r>
      <w:r w:rsidR="342060EC" w:rsidRPr="00165FE0">
        <w:rPr>
          <w:rFonts w:cstheme="minorHAnsi"/>
        </w:rPr>
        <w:t xml:space="preserve">using </w:t>
      </w:r>
      <w:r w:rsidR="495B370F" w:rsidRPr="00165FE0">
        <w:rPr>
          <w:rFonts w:cstheme="minorHAnsi"/>
        </w:rPr>
        <w:t xml:space="preserve">accessibility standards </w:t>
      </w:r>
      <w:r w:rsidR="342060EC" w:rsidRPr="00165FE0">
        <w:rPr>
          <w:rFonts w:cstheme="minorHAnsi"/>
        </w:rPr>
        <w:t>when creating</w:t>
      </w:r>
      <w:r w:rsidR="495B370F" w:rsidRPr="00165FE0">
        <w:rPr>
          <w:rFonts w:cstheme="minorHAnsi"/>
        </w:rPr>
        <w:t xml:space="preserve"> documents</w:t>
      </w:r>
      <w:r w:rsidR="342060EC" w:rsidRPr="00165FE0">
        <w:rPr>
          <w:rFonts w:cstheme="minorHAnsi"/>
        </w:rPr>
        <w:t xml:space="preserve"> and other materials</w:t>
      </w:r>
      <w:r w:rsidR="08B18B00" w:rsidRPr="00165FE0">
        <w:rPr>
          <w:rFonts w:cstheme="minorHAnsi"/>
        </w:rPr>
        <w:t>;</w:t>
      </w:r>
      <w:r w:rsidR="495B370F" w:rsidRPr="00165FE0">
        <w:rPr>
          <w:rFonts w:cstheme="minorHAnsi"/>
        </w:rPr>
        <w:t xml:space="preserve"> flexibility in the format </w:t>
      </w:r>
      <w:r w:rsidR="4AC96620" w:rsidRPr="00165FE0">
        <w:rPr>
          <w:rFonts w:cstheme="minorHAnsi"/>
        </w:rPr>
        <w:t>of meetings and the contributions expected;</w:t>
      </w:r>
      <w:r w:rsidR="6B98ED11" w:rsidRPr="00165FE0">
        <w:rPr>
          <w:rFonts w:cstheme="minorHAnsi"/>
        </w:rPr>
        <w:t xml:space="preserve"> </w:t>
      </w:r>
      <w:r w:rsidR="342060EC" w:rsidRPr="00165FE0">
        <w:rPr>
          <w:rFonts w:cstheme="minorHAnsi"/>
        </w:rPr>
        <w:t xml:space="preserve">providing the opportunity to take </w:t>
      </w:r>
      <w:r w:rsidR="5CF8778D" w:rsidRPr="00165FE0">
        <w:rPr>
          <w:rFonts w:cstheme="minorHAnsi"/>
        </w:rPr>
        <w:t>regular breaks</w:t>
      </w:r>
      <w:r w:rsidR="6B98ED11" w:rsidRPr="00165FE0">
        <w:rPr>
          <w:rFonts w:cstheme="minorHAnsi"/>
        </w:rPr>
        <w:t>; and flexible working.</w:t>
      </w:r>
    </w:p>
    <w:p w14:paraId="7752D716" w14:textId="033A5BB3" w:rsidR="000C5BC6" w:rsidRPr="00165FE0" w:rsidRDefault="2BE1E459" w:rsidP="000C5BC6">
      <w:pPr>
        <w:pStyle w:val="ListParagraph"/>
        <w:numPr>
          <w:ilvl w:val="0"/>
          <w:numId w:val="24"/>
        </w:numPr>
        <w:spacing w:after="120" w:line="280" w:lineRule="exact"/>
        <w:ind w:left="357" w:hanging="357"/>
        <w:contextualSpacing w:val="0"/>
        <w:rPr>
          <w:rFonts w:cstheme="minorHAnsi"/>
        </w:rPr>
      </w:pPr>
      <w:r w:rsidRPr="00165FE0">
        <w:rPr>
          <w:rFonts w:cstheme="minorHAnsi"/>
        </w:rPr>
        <w:t xml:space="preserve">Other </w:t>
      </w:r>
      <w:r w:rsidR="5CF8778D" w:rsidRPr="00165FE0">
        <w:rPr>
          <w:rFonts w:cstheme="minorHAnsi"/>
        </w:rPr>
        <w:t>invisible</w:t>
      </w:r>
      <w:r w:rsidRPr="00165FE0">
        <w:rPr>
          <w:rFonts w:cstheme="minorHAnsi"/>
        </w:rPr>
        <w:t xml:space="preserve"> disabilities, e.g.</w:t>
      </w:r>
      <w:r w:rsidR="69EB0A9F" w:rsidRPr="00165FE0">
        <w:rPr>
          <w:rFonts w:cstheme="minorHAnsi"/>
        </w:rPr>
        <w:t>,</w:t>
      </w:r>
      <w:r w:rsidRPr="00165FE0">
        <w:rPr>
          <w:rFonts w:cstheme="minorHAnsi"/>
        </w:rPr>
        <w:t xml:space="preserve"> cancer, diabetes, </w:t>
      </w:r>
      <w:r w:rsidR="00A50366" w:rsidRPr="00165FE0">
        <w:rPr>
          <w:rFonts w:cstheme="minorHAnsi"/>
        </w:rPr>
        <w:t xml:space="preserve">and </w:t>
      </w:r>
      <w:r w:rsidRPr="00165FE0">
        <w:rPr>
          <w:rFonts w:cstheme="minorHAnsi"/>
        </w:rPr>
        <w:t>epilepsy.</w:t>
      </w:r>
      <w:r w:rsidR="5CF8778D" w:rsidRPr="00165FE0">
        <w:rPr>
          <w:rFonts w:cstheme="minorHAnsi"/>
        </w:rPr>
        <w:t xml:space="preserve">  Considerations </w:t>
      </w:r>
      <w:r w:rsidR="4CEB7384" w:rsidRPr="00165FE0">
        <w:rPr>
          <w:rFonts w:cstheme="minorHAnsi"/>
        </w:rPr>
        <w:t xml:space="preserve">may </w:t>
      </w:r>
      <w:r w:rsidR="46C3FD13" w:rsidRPr="00165FE0">
        <w:rPr>
          <w:rFonts w:cstheme="minorHAnsi"/>
        </w:rPr>
        <w:t>include</w:t>
      </w:r>
      <w:r w:rsidR="5CF8778D" w:rsidRPr="00165FE0">
        <w:rPr>
          <w:rFonts w:cstheme="minorHAnsi"/>
        </w:rPr>
        <w:t xml:space="preserve"> flexible working</w:t>
      </w:r>
      <w:r w:rsidR="00693CB1" w:rsidRPr="00165FE0">
        <w:rPr>
          <w:rFonts w:cstheme="minorHAnsi"/>
        </w:rPr>
        <w:t>;</w:t>
      </w:r>
      <w:r w:rsidR="342060EC" w:rsidRPr="00165FE0">
        <w:rPr>
          <w:rFonts w:cstheme="minorHAnsi"/>
        </w:rPr>
        <w:t xml:space="preserve"> providing the opportunity to take </w:t>
      </w:r>
      <w:r w:rsidR="5CF8778D" w:rsidRPr="00165FE0">
        <w:rPr>
          <w:rFonts w:cstheme="minorHAnsi"/>
        </w:rPr>
        <w:t>regular breaks</w:t>
      </w:r>
      <w:r w:rsidR="00693CB1" w:rsidRPr="00165FE0">
        <w:rPr>
          <w:rFonts w:cstheme="minorHAnsi"/>
        </w:rPr>
        <w:t>;</w:t>
      </w:r>
      <w:r w:rsidR="0067306F" w:rsidRPr="00165FE0">
        <w:rPr>
          <w:rFonts w:cstheme="minorHAnsi"/>
        </w:rPr>
        <w:t xml:space="preserve"> and time off to attend appointments.</w:t>
      </w:r>
      <w:r w:rsidR="5CF8778D" w:rsidRPr="00165FE0">
        <w:rPr>
          <w:rFonts w:cstheme="minorHAnsi"/>
        </w:rPr>
        <w:t xml:space="preserve"> </w:t>
      </w:r>
    </w:p>
    <w:p w14:paraId="3709B34B" w14:textId="1BF27BCF" w:rsidR="000030F5" w:rsidRPr="00165FE0" w:rsidRDefault="4E50389E" w:rsidP="000C5BC6">
      <w:pPr>
        <w:pStyle w:val="ListParagraph"/>
        <w:numPr>
          <w:ilvl w:val="0"/>
          <w:numId w:val="24"/>
        </w:numPr>
        <w:spacing w:after="120" w:line="280" w:lineRule="exact"/>
        <w:ind w:left="357" w:hanging="357"/>
        <w:contextualSpacing w:val="0"/>
        <w:rPr>
          <w:rFonts w:cstheme="minorHAnsi"/>
        </w:rPr>
      </w:pPr>
      <w:r w:rsidRPr="00165FE0">
        <w:rPr>
          <w:rFonts w:cstheme="minorHAnsi"/>
        </w:rPr>
        <w:t xml:space="preserve">Sensory difficulties, e.g., affecting sight, hearing, touch, smell and </w:t>
      </w:r>
      <w:r w:rsidR="1A5ED42C" w:rsidRPr="00165FE0">
        <w:rPr>
          <w:rFonts w:cstheme="minorHAnsi"/>
        </w:rPr>
        <w:t xml:space="preserve">possibly </w:t>
      </w:r>
      <w:r w:rsidRPr="00165FE0">
        <w:rPr>
          <w:rFonts w:cstheme="minorHAnsi"/>
        </w:rPr>
        <w:t xml:space="preserve">taste. </w:t>
      </w:r>
      <w:r w:rsidR="4322A60E" w:rsidRPr="00165FE0">
        <w:rPr>
          <w:rFonts w:cstheme="minorHAnsi"/>
        </w:rPr>
        <w:t xml:space="preserve">This will be relevant to our learning products </w:t>
      </w:r>
      <w:r w:rsidR="001E1F5C" w:rsidRPr="00165FE0">
        <w:rPr>
          <w:rFonts w:cstheme="minorHAnsi"/>
        </w:rPr>
        <w:t>and</w:t>
      </w:r>
      <w:r w:rsidR="4322A60E" w:rsidRPr="00165FE0">
        <w:rPr>
          <w:rFonts w:cstheme="minorHAnsi"/>
        </w:rPr>
        <w:t xml:space="preserve"> staff training</w:t>
      </w:r>
      <w:r w:rsidR="001E1F5C" w:rsidRPr="00165FE0">
        <w:rPr>
          <w:rFonts w:cstheme="minorHAnsi"/>
        </w:rPr>
        <w:t>/</w:t>
      </w:r>
      <w:r w:rsidR="4322A60E" w:rsidRPr="00165FE0">
        <w:rPr>
          <w:rFonts w:cstheme="minorHAnsi"/>
        </w:rPr>
        <w:t>events</w:t>
      </w:r>
      <w:r w:rsidR="001E1F5C" w:rsidRPr="00165FE0">
        <w:rPr>
          <w:rFonts w:cstheme="minorHAnsi"/>
        </w:rPr>
        <w:t xml:space="preserve"> that are delivered online and in person.</w:t>
      </w:r>
      <w:r w:rsidR="1596CAFF" w:rsidRPr="00165FE0">
        <w:rPr>
          <w:rFonts w:cstheme="minorHAnsi"/>
        </w:rPr>
        <w:t xml:space="preserve"> Considerations </w:t>
      </w:r>
      <w:r w:rsidR="08C3599A" w:rsidRPr="00165FE0">
        <w:rPr>
          <w:rFonts w:cstheme="minorHAnsi"/>
        </w:rPr>
        <w:t xml:space="preserve">may </w:t>
      </w:r>
      <w:r w:rsidR="1596CAFF" w:rsidRPr="00165FE0">
        <w:rPr>
          <w:rFonts w:cstheme="minorHAnsi"/>
        </w:rPr>
        <w:t xml:space="preserve">include </w:t>
      </w:r>
      <w:r w:rsidR="00E1198A" w:rsidRPr="00165FE0">
        <w:rPr>
          <w:rFonts w:cstheme="minorHAnsi"/>
        </w:rPr>
        <w:t>online accessibility (e.g., low click counts, movement around a page and accessible formats)</w:t>
      </w:r>
      <w:r w:rsidR="00693CB1" w:rsidRPr="00165FE0">
        <w:rPr>
          <w:rFonts w:cstheme="minorHAnsi"/>
        </w:rPr>
        <w:t>;</w:t>
      </w:r>
      <w:r w:rsidR="00E1198A" w:rsidRPr="00165FE0">
        <w:rPr>
          <w:rFonts w:cstheme="minorHAnsi"/>
        </w:rPr>
        <w:t xml:space="preserve"> </w:t>
      </w:r>
      <w:r w:rsidR="5E26421B" w:rsidRPr="00165FE0">
        <w:rPr>
          <w:rFonts w:cstheme="minorHAnsi"/>
        </w:rPr>
        <w:t>alternative formats</w:t>
      </w:r>
      <w:r w:rsidR="009F624B">
        <w:rPr>
          <w:rFonts w:cstheme="minorHAnsi"/>
        </w:rPr>
        <w:t>;</w:t>
      </w:r>
      <w:r w:rsidR="5E26421B" w:rsidRPr="00165FE0">
        <w:rPr>
          <w:rFonts w:cstheme="minorHAnsi"/>
        </w:rPr>
        <w:t xml:space="preserve"> closed captioning</w:t>
      </w:r>
      <w:r w:rsidR="00496A27">
        <w:rPr>
          <w:rFonts w:cstheme="minorHAnsi"/>
        </w:rPr>
        <w:t xml:space="preserve">; specialist equipment, such as screen readers and </w:t>
      </w:r>
      <w:r w:rsidR="00496A27" w:rsidRPr="00165FE0">
        <w:rPr>
          <w:rFonts w:cstheme="minorHAnsi"/>
        </w:rPr>
        <w:t>hearing loops</w:t>
      </w:r>
      <w:r w:rsidR="00496A27">
        <w:rPr>
          <w:rFonts w:cstheme="minorHAnsi"/>
        </w:rPr>
        <w:t>;</w:t>
      </w:r>
      <w:r w:rsidR="5E26421B" w:rsidRPr="00165FE0">
        <w:rPr>
          <w:rFonts w:cstheme="minorHAnsi"/>
        </w:rPr>
        <w:t xml:space="preserve"> and B</w:t>
      </w:r>
      <w:r w:rsidR="005F0B74" w:rsidRPr="00165FE0">
        <w:rPr>
          <w:rFonts w:cstheme="minorHAnsi"/>
        </w:rPr>
        <w:t xml:space="preserve">ritish </w:t>
      </w:r>
      <w:r w:rsidR="5E26421B" w:rsidRPr="00165FE0">
        <w:rPr>
          <w:rFonts w:cstheme="minorHAnsi"/>
        </w:rPr>
        <w:t>S</w:t>
      </w:r>
      <w:r w:rsidR="005F0B74" w:rsidRPr="00165FE0">
        <w:rPr>
          <w:rFonts w:cstheme="minorHAnsi"/>
        </w:rPr>
        <w:t xml:space="preserve">ign </w:t>
      </w:r>
      <w:r w:rsidR="5E26421B" w:rsidRPr="00165FE0">
        <w:rPr>
          <w:rFonts w:cstheme="minorHAnsi"/>
        </w:rPr>
        <w:t>L</w:t>
      </w:r>
      <w:r w:rsidR="005F0B74" w:rsidRPr="00165FE0">
        <w:rPr>
          <w:rFonts w:cstheme="minorHAnsi"/>
        </w:rPr>
        <w:t>anguage (BSL)</w:t>
      </w:r>
      <w:r w:rsidR="5E26421B" w:rsidRPr="00165FE0">
        <w:rPr>
          <w:rFonts w:cstheme="minorHAnsi"/>
        </w:rPr>
        <w:t xml:space="preserve"> interpreters.</w:t>
      </w:r>
    </w:p>
    <w:p w14:paraId="74B5ED87" w14:textId="48B7C1CD" w:rsidR="24966273" w:rsidRPr="00165FE0" w:rsidRDefault="24966273" w:rsidP="24966273">
      <w:pPr>
        <w:spacing w:after="120" w:line="280" w:lineRule="exact"/>
        <w:rPr>
          <w:rFonts w:asciiTheme="minorHAnsi" w:hAnsiTheme="minorHAnsi" w:cstheme="minorHAnsi"/>
          <w:sz w:val="22"/>
          <w:szCs w:val="22"/>
        </w:rPr>
      </w:pPr>
    </w:p>
    <w:p w14:paraId="1EF91F98" w14:textId="6D785B34" w:rsidR="00EE4A9B" w:rsidRPr="00EE4A9B" w:rsidRDefault="2BE1E459" w:rsidP="00EE4A9B">
      <w:pPr>
        <w:pStyle w:val="BODYCOPY"/>
        <w:spacing w:after="360"/>
        <w:rPr>
          <w:rFonts w:asciiTheme="minorHAnsi" w:hAnsiTheme="minorHAnsi" w:cstheme="minorHAnsi"/>
          <w:sz w:val="22"/>
          <w:szCs w:val="22"/>
        </w:rPr>
      </w:pPr>
      <w:r w:rsidRPr="00165FE0">
        <w:rPr>
          <w:rFonts w:asciiTheme="minorHAnsi" w:hAnsiTheme="minorHAnsi" w:cstheme="minorHAnsi"/>
          <w:b/>
          <w:bCs/>
          <w:sz w:val="22"/>
          <w:szCs w:val="22"/>
        </w:rPr>
        <w:t>Gender reassignment (</w:t>
      </w:r>
      <w:r w:rsidR="001E1F5C" w:rsidRPr="00165FE0">
        <w:rPr>
          <w:rFonts w:asciiTheme="minorHAnsi" w:hAnsiTheme="minorHAnsi" w:cstheme="minorHAnsi"/>
          <w:b/>
          <w:bCs/>
          <w:sz w:val="22"/>
          <w:szCs w:val="22"/>
        </w:rPr>
        <w:t>also known as g</w:t>
      </w:r>
      <w:r w:rsidR="27C53B88" w:rsidRPr="00165FE0">
        <w:rPr>
          <w:rFonts w:asciiTheme="minorHAnsi" w:hAnsiTheme="minorHAnsi" w:cstheme="minorHAnsi"/>
          <w:b/>
          <w:bCs/>
          <w:sz w:val="22"/>
          <w:szCs w:val="22"/>
        </w:rPr>
        <w:t xml:space="preserve">ender </w:t>
      </w:r>
      <w:r w:rsidR="73B1E5AA" w:rsidRPr="00165FE0">
        <w:rPr>
          <w:rFonts w:asciiTheme="minorHAnsi" w:hAnsiTheme="minorHAnsi" w:cstheme="minorHAnsi"/>
          <w:b/>
          <w:bCs/>
          <w:sz w:val="22"/>
          <w:szCs w:val="22"/>
        </w:rPr>
        <w:t>a</w:t>
      </w:r>
      <w:r w:rsidRPr="00165FE0">
        <w:rPr>
          <w:rFonts w:asciiTheme="minorHAnsi" w:hAnsiTheme="minorHAnsi" w:cstheme="minorHAnsi"/>
          <w:b/>
          <w:bCs/>
          <w:sz w:val="22"/>
          <w:szCs w:val="22"/>
        </w:rPr>
        <w:t>ffirmation</w:t>
      </w:r>
      <w:r w:rsidR="611D2D61" w:rsidRPr="00165FE0">
        <w:rPr>
          <w:rFonts w:asciiTheme="minorHAnsi" w:hAnsiTheme="minorHAnsi" w:cstheme="minorHAnsi"/>
          <w:b/>
          <w:bCs/>
          <w:sz w:val="22"/>
          <w:szCs w:val="22"/>
        </w:rPr>
        <w:t>/</w:t>
      </w:r>
      <w:r w:rsidR="001E1F5C" w:rsidRPr="00165FE0">
        <w:rPr>
          <w:rFonts w:asciiTheme="minorHAnsi" w:hAnsiTheme="minorHAnsi" w:cstheme="minorHAnsi"/>
          <w:b/>
          <w:bCs/>
          <w:sz w:val="22"/>
          <w:szCs w:val="22"/>
        </w:rPr>
        <w:t>g</w:t>
      </w:r>
      <w:r w:rsidR="621C92A6" w:rsidRPr="00165FE0">
        <w:rPr>
          <w:rFonts w:asciiTheme="minorHAnsi" w:hAnsiTheme="minorHAnsi" w:cstheme="minorHAnsi"/>
          <w:b/>
          <w:bCs/>
          <w:sz w:val="22"/>
          <w:szCs w:val="22"/>
        </w:rPr>
        <w:t xml:space="preserve">ender </w:t>
      </w:r>
      <w:r w:rsidR="611D2D61" w:rsidRPr="00165FE0">
        <w:rPr>
          <w:rFonts w:asciiTheme="minorHAnsi" w:hAnsiTheme="minorHAnsi" w:cstheme="minorHAnsi"/>
          <w:b/>
          <w:bCs/>
          <w:sz w:val="22"/>
          <w:szCs w:val="22"/>
        </w:rPr>
        <w:t>confirmation</w:t>
      </w:r>
      <w:r w:rsidRPr="00165FE0">
        <w:rPr>
          <w:rFonts w:asciiTheme="minorHAnsi" w:hAnsiTheme="minorHAnsi" w:cstheme="minorHAnsi"/>
          <w:b/>
          <w:bCs/>
          <w:sz w:val="22"/>
          <w:szCs w:val="22"/>
        </w:rPr>
        <w:t>/</w:t>
      </w:r>
      <w:r w:rsidR="12B7FF74" w:rsidRPr="00165FE0">
        <w:rPr>
          <w:rFonts w:asciiTheme="minorHAnsi" w:hAnsiTheme="minorHAnsi" w:cstheme="minorHAnsi"/>
          <w:b/>
          <w:bCs/>
          <w:sz w:val="22"/>
          <w:szCs w:val="22"/>
        </w:rPr>
        <w:t xml:space="preserve">being </w:t>
      </w:r>
      <w:r w:rsidR="73B1E5AA" w:rsidRPr="00165FE0">
        <w:rPr>
          <w:rFonts w:asciiTheme="minorHAnsi" w:hAnsiTheme="minorHAnsi" w:cstheme="minorHAnsi"/>
          <w:b/>
          <w:bCs/>
          <w:sz w:val="22"/>
          <w:szCs w:val="22"/>
        </w:rPr>
        <w:t>t</w:t>
      </w:r>
      <w:r w:rsidRPr="00165FE0">
        <w:rPr>
          <w:rFonts w:asciiTheme="minorHAnsi" w:hAnsiTheme="minorHAnsi" w:cstheme="minorHAnsi"/>
          <w:b/>
          <w:bCs/>
          <w:sz w:val="22"/>
          <w:szCs w:val="22"/>
        </w:rPr>
        <w:t>ransgender)</w:t>
      </w:r>
      <w:r w:rsidRPr="00165FE0">
        <w:rPr>
          <w:rFonts w:asciiTheme="minorHAnsi" w:hAnsiTheme="minorHAnsi" w:cstheme="minorHAnsi"/>
          <w:sz w:val="22"/>
          <w:szCs w:val="22"/>
        </w:rPr>
        <w:t xml:space="preserve">: </w:t>
      </w:r>
      <w:r w:rsidR="00EE4A9B" w:rsidRPr="00EE4A9B">
        <w:rPr>
          <w:rFonts w:asciiTheme="minorHAnsi" w:hAnsiTheme="minorHAnsi" w:cstheme="minorHAnsi"/>
          <w:sz w:val="22"/>
          <w:szCs w:val="22"/>
        </w:rPr>
        <w:t>When an individual feels that their sex at birth does not match their gender identity, they may either wish to undergo</w:t>
      </w:r>
      <w:r w:rsidR="00EE4A9B">
        <w:rPr>
          <w:rFonts w:asciiTheme="minorHAnsi" w:hAnsiTheme="minorHAnsi" w:cstheme="minorHAnsi"/>
          <w:sz w:val="22"/>
          <w:szCs w:val="22"/>
        </w:rPr>
        <w:t>/</w:t>
      </w:r>
      <w:r w:rsidR="00EE4A9B" w:rsidRPr="00EE4A9B">
        <w:rPr>
          <w:rFonts w:asciiTheme="minorHAnsi" w:hAnsiTheme="minorHAnsi" w:cstheme="minorHAnsi"/>
          <w:sz w:val="22"/>
          <w:szCs w:val="22"/>
        </w:rPr>
        <w:t>have undergone medical and hormonal treatments, or to undergo no treatment but live permanently in a different gender. Considerations for trans and non-binary staff may include fostering awareness among teams, inclusive pronouns and non-gendered language in documentatio</w:t>
      </w:r>
      <w:r w:rsidR="00B63AD1">
        <w:rPr>
          <w:rFonts w:asciiTheme="minorHAnsi" w:hAnsiTheme="minorHAnsi" w:cstheme="minorHAnsi"/>
          <w:sz w:val="22"/>
          <w:szCs w:val="22"/>
        </w:rPr>
        <w:t xml:space="preserve">n; and </w:t>
      </w:r>
      <w:r w:rsidR="00B63AD1" w:rsidRPr="00EE4A9B">
        <w:rPr>
          <w:rFonts w:asciiTheme="minorHAnsi" w:hAnsiTheme="minorHAnsi" w:cstheme="minorHAnsi"/>
          <w:sz w:val="22"/>
          <w:szCs w:val="22"/>
        </w:rPr>
        <w:t>access to gender-neutral facilities</w:t>
      </w:r>
      <w:r w:rsidR="00B63AD1">
        <w:rPr>
          <w:rFonts w:asciiTheme="minorHAnsi" w:hAnsiTheme="minorHAnsi" w:cstheme="minorHAnsi"/>
          <w:sz w:val="22"/>
          <w:szCs w:val="22"/>
        </w:rPr>
        <w:t>.</w:t>
      </w:r>
      <w:r w:rsidR="00B63AD1" w:rsidRPr="00EE4A9B">
        <w:rPr>
          <w:rFonts w:asciiTheme="minorHAnsi" w:hAnsiTheme="minorHAnsi" w:cstheme="minorHAnsi"/>
          <w:sz w:val="22"/>
          <w:szCs w:val="22"/>
        </w:rPr>
        <w:t xml:space="preserve"> </w:t>
      </w:r>
      <w:r w:rsidR="00EE4A9B" w:rsidRPr="00EE4A9B">
        <w:rPr>
          <w:rFonts w:asciiTheme="minorHAnsi" w:hAnsiTheme="minorHAnsi" w:cstheme="minorHAnsi"/>
          <w:sz w:val="22"/>
          <w:szCs w:val="22"/>
        </w:rPr>
        <w:t xml:space="preserve"> </w:t>
      </w:r>
    </w:p>
    <w:p w14:paraId="6E4949B8" w14:textId="39EFEE75" w:rsidR="009019A6" w:rsidRPr="00165FE0" w:rsidRDefault="73B1E5AA" w:rsidP="0A3A3467">
      <w:pPr>
        <w:spacing w:after="360" w:line="280" w:lineRule="exact"/>
        <w:rPr>
          <w:rFonts w:asciiTheme="minorHAnsi" w:hAnsiTheme="minorHAnsi" w:cstheme="minorHAnsi"/>
          <w:sz w:val="22"/>
          <w:szCs w:val="22"/>
        </w:rPr>
      </w:pPr>
      <w:r w:rsidRPr="00165FE0">
        <w:rPr>
          <w:rFonts w:asciiTheme="minorHAnsi" w:hAnsiTheme="minorHAnsi" w:cstheme="minorHAnsi"/>
          <w:b/>
          <w:bCs/>
          <w:sz w:val="22"/>
          <w:szCs w:val="22"/>
        </w:rPr>
        <w:lastRenderedPageBreak/>
        <w:t>Marriage/marital and civil partnership status</w:t>
      </w:r>
      <w:r w:rsidRPr="00165FE0">
        <w:rPr>
          <w:rFonts w:asciiTheme="minorHAnsi" w:hAnsiTheme="minorHAnsi" w:cstheme="minorHAnsi"/>
          <w:sz w:val="22"/>
          <w:szCs w:val="22"/>
        </w:rPr>
        <w:t xml:space="preserve">:  </w:t>
      </w:r>
      <w:r w:rsidR="277E2E2A" w:rsidRPr="00165FE0">
        <w:rPr>
          <w:rFonts w:asciiTheme="minorHAnsi" w:hAnsiTheme="minorHAnsi" w:cstheme="minorHAnsi"/>
          <w:sz w:val="22"/>
          <w:szCs w:val="22"/>
        </w:rPr>
        <w:t>E</w:t>
      </w:r>
      <w:r w:rsidRPr="00165FE0">
        <w:rPr>
          <w:rFonts w:asciiTheme="minorHAnsi" w:hAnsiTheme="minorHAnsi" w:cstheme="minorHAnsi"/>
          <w:sz w:val="22"/>
          <w:szCs w:val="22"/>
        </w:rPr>
        <w:t>qual opportunity for everyone, irrespective of whether they are single, living together, married or in a civil partnership, separated, or divorced.</w:t>
      </w:r>
      <w:r w:rsidR="0EBD26B9" w:rsidRPr="00165FE0">
        <w:rPr>
          <w:rFonts w:asciiTheme="minorHAnsi" w:hAnsiTheme="minorHAnsi" w:cstheme="minorHAnsi"/>
          <w:sz w:val="22"/>
          <w:szCs w:val="22"/>
        </w:rPr>
        <w:t xml:space="preserve"> </w:t>
      </w:r>
      <w:r w:rsidR="6454CBDE" w:rsidRPr="00165FE0">
        <w:rPr>
          <w:rFonts w:asciiTheme="minorHAnsi" w:hAnsiTheme="minorHAnsi" w:cstheme="minorHAnsi"/>
          <w:sz w:val="22"/>
          <w:szCs w:val="22"/>
        </w:rPr>
        <w:t xml:space="preserve">This would rarely be an issue </w:t>
      </w:r>
      <w:r w:rsidR="05F55412" w:rsidRPr="00165FE0">
        <w:rPr>
          <w:rFonts w:asciiTheme="minorHAnsi" w:hAnsiTheme="minorHAnsi" w:cstheme="minorHAnsi"/>
          <w:sz w:val="22"/>
          <w:szCs w:val="22"/>
        </w:rPr>
        <w:t>in the University's</w:t>
      </w:r>
      <w:r w:rsidR="6454CBDE" w:rsidRPr="00165FE0">
        <w:rPr>
          <w:rFonts w:asciiTheme="minorHAnsi" w:hAnsiTheme="minorHAnsi" w:cstheme="minorHAnsi"/>
          <w:sz w:val="22"/>
          <w:szCs w:val="22"/>
        </w:rPr>
        <w:t xml:space="preserve"> Equality Impact Assessments, </w:t>
      </w:r>
      <w:r w:rsidR="00BF52B5" w:rsidRPr="00165FE0">
        <w:rPr>
          <w:rFonts w:asciiTheme="minorHAnsi" w:hAnsiTheme="minorHAnsi" w:cstheme="minorHAnsi"/>
          <w:sz w:val="22"/>
          <w:szCs w:val="22"/>
        </w:rPr>
        <w:t xml:space="preserve">although it </w:t>
      </w:r>
      <w:r w:rsidR="6454CBDE" w:rsidRPr="00165FE0">
        <w:rPr>
          <w:rFonts w:asciiTheme="minorHAnsi" w:hAnsiTheme="minorHAnsi" w:cstheme="minorHAnsi"/>
          <w:sz w:val="22"/>
          <w:szCs w:val="22"/>
        </w:rPr>
        <w:t xml:space="preserve">should still be considered. This </w:t>
      </w:r>
      <w:r w:rsidR="793D90C1" w:rsidRPr="00165FE0">
        <w:rPr>
          <w:rFonts w:asciiTheme="minorHAnsi" w:hAnsiTheme="minorHAnsi" w:cstheme="minorHAnsi"/>
          <w:sz w:val="22"/>
          <w:szCs w:val="22"/>
        </w:rPr>
        <w:t xml:space="preserve">protected characteristic is more common in </w:t>
      </w:r>
      <w:r w:rsidR="37E275F3" w:rsidRPr="00165FE0">
        <w:rPr>
          <w:rFonts w:asciiTheme="minorHAnsi" w:hAnsiTheme="minorHAnsi" w:cstheme="minorHAnsi"/>
          <w:sz w:val="22"/>
          <w:szCs w:val="22"/>
        </w:rPr>
        <w:t>Employment</w:t>
      </w:r>
      <w:r w:rsidR="793D90C1" w:rsidRPr="00165FE0">
        <w:rPr>
          <w:rFonts w:asciiTheme="minorHAnsi" w:hAnsiTheme="minorHAnsi" w:cstheme="minorHAnsi"/>
          <w:sz w:val="22"/>
          <w:szCs w:val="22"/>
        </w:rPr>
        <w:t xml:space="preserve"> Tribunal discrimination cases. </w:t>
      </w:r>
    </w:p>
    <w:p w14:paraId="68B44511" w14:textId="0BAD72A8" w:rsidR="009019A6" w:rsidRPr="00165FE0" w:rsidRDefault="73B1E5AA" w:rsidP="0A3A3467">
      <w:pPr>
        <w:pStyle w:val="BODYCOPY"/>
        <w:spacing w:after="360"/>
        <w:rPr>
          <w:rFonts w:asciiTheme="minorHAnsi" w:hAnsiTheme="minorHAnsi" w:cstheme="minorHAnsi"/>
          <w:i/>
          <w:iCs/>
          <w:sz w:val="22"/>
          <w:szCs w:val="22"/>
        </w:rPr>
      </w:pPr>
      <w:r w:rsidRPr="00165FE0">
        <w:rPr>
          <w:rFonts w:asciiTheme="minorHAnsi" w:hAnsiTheme="minorHAnsi" w:cstheme="minorHAnsi"/>
          <w:b/>
          <w:bCs/>
          <w:sz w:val="22"/>
          <w:szCs w:val="22"/>
        </w:rPr>
        <w:t>Pregnancy</w:t>
      </w:r>
      <w:r w:rsidR="00192D9D">
        <w:rPr>
          <w:rFonts w:asciiTheme="minorHAnsi" w:hAnsiTheme="minorHAnsi" w:cstheme="minorHAnsi"/>
          <w:b/>
          <w:bCs/>
          <w:sz w:val="22"/>
          <w:szCs w:val="22"/>
        </w:rPr>
        <w:t xml:space="preserve">, </w:t>
      </w:r>
      <w:r w:rsidRPr="00165FE0">
        <w:rPr>
          <w:rFonts w:asciiTheme="minorHAnsi" w:hAnsiTheme="minorHAnsi" w:cstheme="minorHAnsi"/>
          <w:b/>
          <w:bCs/>
          <w:sz w:val="22"/>
          <w:szCs w:val="22"/>
        </w:rPr>
        <w:t>maternity</w:t>
      </w:r>
      <w:r w:rsidR="00192D9D">
        <w:rPr>
          <w:rFonts w:asciiTheme="minorHAnsi" w:hAnsiTheme="minorHAnsi" w:cstheme="minorHAnsi"/>
          <w:b/>
          <w:bCs/>
          <w:sz w:val="22"/>
          <w:szCs w:val="22"/>
        </w:rPr>
        <w:t xml:space="preserve"> and adoption</w:t>
      </w:r>
      <w:r w:rsidRPr="00165FE0">
        <w:rPr>
          <w:rFonts w:asciiTheme="minorHAnsi" w:hAnsiTheme="minorHAnsi" w:cstheme="minorHAnsi"/>
          <w:sz w:val="22"/>
          <w:szCs w:val="22"/>
        </w:rPr>
        <w:t xml:space="preserve">:  Pregnancy is the condition of being pregnant or expecting a baby. Maternity refers to the period after the birth and is linked to maternity leave in the employment context. </w:t>
      </w:r>
      <w:r w:rsidR="00192D9D">
        <w:rPr>
          <w:rFonts w:asciiTheme="minorHAnsi" w:hAnsiTheme="minorHAnsi" w:cstheme="minorHAnsi"/>
          <w:sz w:val="22"/>
          <w:szCs w:val="22"/>
        </w:rPr>
        <w:t xml:space="preserve">Staff </w:t>
      </w:r>
      <w:r w:rsidR="006B1C0D">
        <w:rPr>
          <w:rFonts w:asciiTheme="minorHAnsi" w:hAnsiTheme="minorHAnsi" w:cstheme="minorHAnsi"/>
          <w:sz w:val="22"/>
          <w:szCs w:val="22"/>
        </w:rPr>
        <w:t xml:space="preserve">who are adopting a child </w:t>
      </w:r>
      <w:r w:rsidR="00FD058D">
        <w:rPr>
          <w:rFonts w:asciiTheme="minorHAnsi" w:hAnsiTheme="minorHAnsi" w:cstheme="minorHAnsi"/>
          <w:sz w:val="22"/>
          <w:szCs w:val="22"/>
        </w:rPr>
        <w:t xml:space="preserve">through an adoption agency </w:t>
      </w:r>
      <w:r w:rsidR="00872933">
        <w:rPr>
          <w:rFonts w:asciiTheme="minorHAnsi" w:hAnsiTheme="minorHAnsi" w:cstheme="minorHAnsi"/>
          <w:sz w:val="22"/>
          <w:szCs w:val="22"/>
        </w:rPr>
        <w:t xml:space="preserve">and parents in surrogacy </w:t>
      </w:r>
      <w:r w:rsidR="006B1C0D">
        <w:rPr>
          <w:rFonts w:asciiTheme="minorHAnsi" w:hAnsiTheme="minorHAnsi" w:cstheme="minorHAnsi"/>
          <w:sz w:val="22"/>
          <w:szCs w:val="22"/>
        </w:rPr>
        <w:t xml:space="preserve">are also </w:t>
      </w:r>
      <w:r w:rsidR="00023E25">
        <w:rPr>
          <w:rFonts w:asciiTheme="minorHAnsi" w:hAnsiTheme="minorHAnsi" w:cstheme="minorHAnsi"/>
          <w:sz w:val="22"/>
          <w:szCs w:val="22"/>
        </w:rPr>
        <w:t>incl</w:t>
      </w:r>
      <w:r w:rsidR="00DA3FF6">
        <w:rPr>
          <w:rFonts w:asciiTheme="minorHAnsi" w:hAnsiTheme="minorHAnsi" w:cstheme="minorHAnsi"/>
          <w:sz w:val="22"/>
          <w:szCs w:val="22"/>
        </w:rPr>
        <w:t>uded</w:t>
      </w:r>
      <w:r w:rsidR="00872933">
        <w:rPr>
          <w:rFonts w:asciiTheme="minorHAnsi" w:hAnsiTheme="minorHAnsi" w:cstheme="minorHAnsi"/>
          <w:sz w:val="22"/>
          <w:szCs w:val="22"/>
        </w:rPr>
        <w:t>.</w:t>
      </w:r>
      <w:r w:rsidR="003745C4">
        <w:rPr>
          <w:rFonts w:asciiTheme="minorHAnsi" w:hAnsiTheme="minorHAnsi" w:cstheme="minorHAnsi"/>
          <w:sz w:val="22"/>
          <w:szCs w:val="22"/>
        </w:rPr>
        <w:t xml:space="preserve"> </w:t>
      </w:r>
      <w:r w:rsidR="277E2E2A" w:rsidRPr="00165FE0">
        <w:rPr>
          <w:rFonts w:asciiTheme="minorHAnsi" w:hAnsiTheme="minorHAnsi" w:cstheme="minorHAnsi"/>
          <w:sz w:val="22"/>
          <w:szCs w:val="22"/>
        </w:rPr>
        <w:t xml:space="preserve">Considerations </w:t>
      </w:r>
      <w:r w:rsidR="2F115FF6" w:rsidRPr="00165FE0">
        <w:rPr>
          <w:rFonts w:asciiTheme="minorHAnsi" w:hAnsiTheme="minorHAnsi" w:cstheme="minorHAnsi"/>
          <w:sz w:val="22"/>
          <w:szCs w:val="22"/>
        </w:rPr>
        <w:t xml:space="preserve">may </w:t>
      </w:r>
      <w:r w:rsidR="004C312C">
        <w:rPr>
          <w:rFonts w:asciiTheme="minorHAnsi" w:hAnsiTheme="minorHAnsi" w:cstheme="minorHAnsi"/>
          <w:sz w:val="22"/>
          <w:szCs w:val="22"/>
        </w:rPr>
        <w:t>comprise</w:t>
      </w:r>
      <w:r w:rsidR="277E2E2A" w:rsidRPr="00165FE0">
        <w:rPr>
          <w:rFonts w:asciiTheme="minorHAnsi" w:hAnsiTheme="minorHAnsi" w:cstheme="minorHAnsi"/>
          <w:sz w:val="22"/>
          <w:szCs w:val="22"/>
        </w:rPr>
        <w:t xml:space="preserve"> </w:t>
      </w:r>
      <w:r w:rsidR="3E495A82" w:rsidRPr="00165FE0">
        <w:rPr>
          <w:rFonts w:asciiTheme="minorHAnsi" w:hAnsiTheme="minorHAnsi" w:cstheme="minorHAnsi"/>
          <w:sz w:val="22"/>
          <w:szCs w:val="22"/>
        </w:rPr>
        <w:t>the adoption of inclusive employment practices relating</w:t>
      </w:r>
      <w:r w:rsidR="277E2E2A" w:rsidRPr="00165FE0">
        <w:rPr>
          <w:rFonts w:asciiTheme="minorHAnsi" w:hAnsiTheme="minorHAnsi" w:cstheme="minorHAnsi"/>
          <w:sz w:val="22"/>
          <w:szCs w:val="22"/>
        </w:rPr>
        <w:t xml:space="preserve"> to recruitment, personal development, promotion and retention for employees who are pregnant or on maternity</w:t>
      </w:r>
      <w:r w:rsidR="00B642C4">
        <w:rPr>
          <w:rFonts w:asciiTheme="minorHAnsi" w:hAnsiTheme="minorHAnsi" w:cstheme="minorHAnsi"/>
          <w:sz w:val="22"/>
          <w:szCs w:val="22"/>
        </w:rPr>
        <w:t>/adoption</w:t>
      </w:r>
      <w:r w:rsidR="277E2E2A" w:rsidRPr="00165FE0">
        <w:rPr>
          <w:rFonts w:asciiTheme="minorHAnsi" w:hAnsiTheme="minorHAnsi" w:cstheme="minorHAnsi"/>
          <w:sz w:val="22"/>
          <w:szCs w:val="22"/>
        </w:rPr>
        <w:t xml:space="preserve"> leave</w:t>
      </w:r>
      <w:r w:rsidR="3E495A82" w:rsidRPr="00165FE0">
        <w:rPr>
          <w:rFonts w:asciiTheme="minorHAnsi" w:hAnsiTheme="minorHAnsi" w:cstheme="minorHAnsi"/>
          <w:sz w:val="22"/>
          <w:szCs w:val="22"/>
        </w:rPr>
        <w:t xml:space="preserve"> and </w:t>
      </w:r>
      <w:r w:rsidR="277E2E2A" w:rsidRPr="00165FE0">
        <w:rPr>
          <w:rFonts w:asciiTheme="minorHAnsi" w:hAnsiTheme="minorHAnsi" w:cstheme="minorHAnsi"/>
          <w:sz w:val="22"/>
          <w:szCs w:val="22"/>
        </w:rPr>
        <w:t xml:space="preserve">treating employees fairly who are </w:t>
      </w:r>
      <w:r w:rsidR="38F9AFA5" w:rsidRPr="00165FE0">
        <w:rPr>
          <w:rFonts w:asciiTheme="minorHAnsi" w:hAnsiTheme="minorHAnsi" w:cstheme="minorHAnsi"/>
          <w:sz w:val="22"/>
          <w:szCs w:val="22"/>
        </w:rPr>
        <w:t>feeding</w:t>
      </w:r>
      <w:r w:rsidR="72621CF0" w:rsidRPr="00165FE0">
        <w:rPr>
          <w:rFonts w:asciiTheme="minorHAnsi" w:hAnsiTheme="minorHAnsi" w:cstheme="minorHAnsi"/>
          <w:sz w:val="22"/>
          <w:szCs w:val="22"/>
        </w:rPr>
        <w:t xml:space="preserve"> babies</w:t>
      </w:r>
      <w:r w:rsidR="75FA96B1" w:rsidRPr="00165FE0">
        <w:rPr>
          <w:rFonts w:asciiTheme="minorHAnsi" w:hAnsiTheme="minorHAnsi" w:cstheme="minorHAnsi"/>
          <w:sz w:val="22"/>
          <w:szCs w:val="22"/>
        </w:rPr>
        <w:t>.</w:t>
      </w:r>
      <w:r w:rsidR="6FC9E66D" w:rsidRPr="00165FE0">
        <w:rPr>
          <w:rFonts w:asciiTheme="minorHAnsi" w:hAnsiTheme="minorHAnsi" w:cstheme="minorHAnsi"/>
          <w:sz w:val="22"/>
          <w:szCs w:val="22"/>
        </w:rPr>
        <w:t xml:space="preserve"> People who have this characteristic often are more likely to work part</w:t>
      </w:r>
      <w:r w:rsidR="007C5B7A" w:rsidRPr="00165FE0">
        <w:rPr>
          <w:rFonts w:asciiTheme="minorHAnsi" w:hAnsiTheme="minorHAnsi" w:cstheme="minorHAnsi"/>
          <w:sz w:val="22"/>
          <w:szCs w:val="22"/>
        </w:rPr>
        <w:t>-</w:t>
      </w:r>
      <w:r w:rsidR="6FC9E66D" w:rsidRPr="00165FE0">
        <w:rPr>
          <w:rFonts w:asciiTheme="minorHAnsi" w:hAnsiTheme="minorHAnsi" w:cstheme="minorHAnsi"/>
          <w:sz w:val="22"/>
          <w:szCs w:val="22"/>
        </w:rPr>
        <w:t xml:space="preserve">time, so it is </w:t>
      </w:r>
      <w:r w:rsidR="44A71C2B" w:rsidRPr="00165FE0">
        <w:rPr>
          <w:rFonts w:asciiTheme="minorHAnsi" w:hAnsiTheme="minorHAnsi" w:cstheme="minorHAnsi"/>
          <w:sz w:val="22"/>
          <w:szCs w:val="22"/>
        </w:rPr>
        <w:t>important</w:t>
      </w:r>
      <w:r w:rsidR="6FC9E66D" w:rsidRPr="00165FE0">
        <w:rPr>
          <w:rFonts w:asciiTheme="minorHAnsi" w:hAnsiTheme="minorHAnsi" w:cstheme="minorHAnsi"/>
          <w:sz w:val="22"/>
          <w:szCs w:val="22"/>
        </w:rPr>
        <w:t xml:space="preserve"> to consider if </w:t>
      </w:r>
      <w:r w:rsidR="00BF52B5" w:rsidRPr="00165FE0">
        <w:rPr>
          <w:rFonts w:asciiTheme="minorHAnsi" w:hAnsiTheme="minorHAnsi" w:cstheme="minorHAnsi"/>
          <w:sz w:val="22"/>
          <w:szCs w:val="22"/>
        </w:rPr>
        <w:t>a</w:t>
      </w:r>
      <w:r w:rsidR="6FC9E66D" w:rsidRPr="00165FE0">
        <w:rPr>
          <w:rFonts w:asciiTheme="minorHAnsi" w:hAnsiTheme="minorHAnsi" w:cstheme="minorHAnsi"/>
          <w:sz w:val="22"/>
          <w:szCs w:val="22"/>
        </w:rPr>
        <w:t xml:space="preserve"> policy</w:t>
      </w:r>
      <w:r w:rsidR="5390D831" w:rsidRPr="00165FE0">
        <w:rPr>
          <w:rFonts w:asciiTheme="minorHAnsi" w:hAnsiTheme="minorHAnsi" w:cstheme="minorHAnsi"/>
          <w:sz w:val="22"/>
          <w:szCs w:val="22"/>
        </w:rPr>
        <w:t xml:space="preserve"> impacts such workers more.</w:t>
      </w:r>
      <w:r w:rsidR="277E2E2A" w:rsidRPr="00165FE0">
        <w:rPr>
          <w:rFonts w:asciiTheme="minorHAnsi" w:hAnsiTheme="minorHAnsi" w:cstheme="minorHAnsi"/>
          <w:sz w:val="22"/>
          <w:szCs w:val="22"/>
        </w:rPr>
        <w:t xml:space="preserve"> </w:t>
      </w:r>
      <w:r w:rsidR="009F624B">
        <w:rPr>
          <w:rFonts w:asciiTheme="minorHAnsi" w:hAnsiTheme="minorHAnsi" w:cstheme="minorHAnsi"/>
          <w:sz w:val="22"/>
          <w:szCs w:val="22"/>
        </w:rPr>
        <w:t xml:space="preserve">Also, </w:t>
      </w:r>
      <w:r w:rsidR="1B36CCDE" w:rsidRPr="00165FE0">
        <w:rPr>
          <w:rFonts w:asciiTheme="minorHAnsi" w:hAnsiTheme="minorHAnsi" w:cstheme="minorHAnsi"/>
          <w:sz w:val="22"/>
          <w:szCs w:val="22"/>
        </w:rPr>
        <w:t>remember that this does not only apply to women</w:t>
      </w:r>
      <w:r w:rsidR="003D41C3">
        <w:rPr>
          <w:rFonts w:asciiTheme="minorHAnsi" w:hAnsiTheme="minorHAnsi" w:cstheme="minorHAnsi"/>
          <w:sz w:val="22"/>
          <w:szCs w:val="22"/>
        </w:rPr>
        <w:t xml:space="preserve"> – it includes other </w:t>
      </w:r>
      <w:r w:rsidR="1B36CCDE" w:rsidRPr="00165FE0">
        <w:rPr>
          <w:rFonts w:asciiTheme="minorHAnsi" w:hAnsiTheme="minorHAnsi" w:cstheme="minorHAnsi"/>
          <w:sz w:val="22"/>
          <w:szCs w:val="22"/>
        </w:rPr>
        <w:t>genders</w:t>
      </w:r>
      <w:r w:rsidR="003D41C3">
        <w:rPr>
          <w:rFonts w:asciiTheme="minorHAnsi" w:hAnsiTheme="minorHAnsi" w:cstheme="minorHAnsi"/>
          <w:sz w:val="22"/>
          <w:szCs w:val="22"/>
        </w:rPr>
        <w:t xml:space="preserve">, such as </w:t>
      </w:r>
      <w:r w:rsidR="0BC46340" w:rsidRPr="00165FE0">
        <w:rPr>
          <w:rFonts w:asciiTheme="minorHAnsi" w:hAnsiTheme="minorHAnsi" w:cstheme="minorHAnsi"/>
          <w:sz w:val="22"/>
          <w:szCs w:val="22"/>
        </w:rPr>
        <w:t xml:space="preserve">non-binary </w:t>
      </w:r>
      <w:r w:rsidR="00F23A05" w:rsidRPr="00165FE0">
        <w:rPr>
          <w:rFonts w:asciiTheme="minorHAnsi" w:hAnsiTheme="minorHAnsi" w:cstheme="minorHAnsi"/>
          <w:sz w:val="22"/>
          <w:szCs w:val="22"/>
        </w:rPr>
        <w:t xml:space="preserve">and </w:t>
      </w:r>
      <w:r w:rsidR="009F624B">
        <w:rPr>
          <w:rFonts w:asciiTheme="minorHAnsi" w:hAnsiTheme="minorHAnsi" w:cstheme="minorHAnsi"/>
          <w:sz w:val="22"/>
          <w:szCs w:val="22"/>
        </w:rPr>
        <w:t>t</w:t>
      </w:r>
      <w:r w:rsidR="1B36CCDE" w:rsidRPr="00165FE0">
        <w:rPr>
          <w:rFonts w:asciiTheme="minorHAnsi" w:hAnsiTheme="minorHAnsi" w:cstheme="minorHAnsi"/>
          <w:sz w:val="22"/>
          <w:szCs w:val="22"/>
        </w:rPr>
        <w:t>rans men.</w:t>
      </w:r>
      <w:r w:rsidR="277E2E2A" w:rsidRPr="00165FE0">
        <w:rPr>
          <w:rFonts w:asciiTheme="minorHAnsi" w:hAnsiTheme="minorHAnsi" w:cstheme="minorHAnsi"/>
          <w:sz w:val="22"/>
          <w:szCs w:val="22"/>
        </w:rPr>
        <w:t xml:space="preserve"> </w:t>
      </w:r>
    </w:p>
    <w:p w14:paraId="1C1ADFE3" w14:textId="463D3D61" w:rsidR="009019A6" w:rsidRPr="00165FE0" w:rsidRDefault="009019A6" w:rsidP="0A3A3467">
      <w:pPr>
        <w:pStyle w:val="BODYCOPY"/>
        <w:spacing w:after="360"/>
        <w:rPr>
          <w:rFonts w:asciiTheme="minorHAnsi" w:hAnsiTheme="minorHAnsi" w:cstheme="minorHAnsi"/>
          <w:sz w:val="22"/>
          <w:szCs w:val="22"/>
        </w:rPr>
      </w:pPr>
      <w:r w:rsidRPr="00165FE0">
        <w:rPr>
          <w:rFonts w:asciiTheme="minorHAnsi" w:hAnsiTheme="minorHAnsi" w:cstheme="minorHAnsi"/>
          <w:b/>
          <w:bCs/>
          <w:sz w:val="22"/>
          <w:szCs w:val="22"/>
        </w:rPr>
        <w:t>Race</w:t>
      </w:r>
      <w:r w:rsidR="3D5C8D0F" w:rsidRPr="00165FE0">
        <w:rPr>
          <w:rFonts w:asciiTheme="minorHAnsi" w:hAnsiTheme="minorHAnsi" w:cstheme="minorHAnsi"/>
          <w:b/>
          <w:bCs/>
          <w:sz w:val="22"/>
          <w:szCs w:val="22"/>
        </w:rPr>
        <w:t xml:space="preserve"> </w:t>
      </w:r>
      <w:r w:rsidR="5608D5EE" w:rsidRPr="00165FE0">
        <w:rPr>
          <w:rFonts w:asciiTheme="minorHAnsi" w:hAnsiTheme="minorHAnsi" w:cstheme="minorHAnsi"/>
          <w:b/>
          <w:bCs/>
          <w:sz w:val="22"/>
          <w:szCs w:val="22"/>
        </w:rPr>
        <w:t xml:space="preserve">(including </w:t>
      </w:r>
      <w:r w:rsidR="00CB11DD" w:rsidRPr="00165FE0">
        <w:rPr>
          <w:rFonts w:asciiTheme="minorHAnsi" w:hAnsiTheme="minorHAnsi" w:cstheme="minorHAnsi"/>
          <w:b/>
          <w:bCs/>
          <w:sz w:val="22"/>
          <w:szCs w:val="22"/>
        </w:rPr>
        <w:t>ethnicity</w:t>
      </w:r>
      <w:r w:rsidR="48114F1F" w:rsidRPr="00165FE0">
        <w:rPr>
          <w:rFonts w:asciiTheme="minorHAnsi" w:hAnsiTheme="minorHAnsi" w:cstheme="minorHAnsi"/>
          <w:b/>
          <w:bCs/>
          <w:sz w:val="22"/>
          <w:szCs w:val="22"/>
        </w:rPr>
        <w:t>)</w:t>
      </w:r>
      <w:r w:rsidR="57324760" w:rsidRPr="00165FE0">
        <w:rPr>
          <w:rFonts w:asciiTheme="minorHAnsi" w:hAnsiTheme="minorHAnsi" w:cstheme="minorHAnsi"/>
          <w:sz w:val="22"/>
          <w:szCs w:val="22"/>
        </w:rPr>
        <w:t>:</w:t>
      </w:r>
      <w:r w:rsidRPr="00165FE0">
        <w:rPr>
          <w:rFonts w:asciiTheme="minorHAnsi" w:hAnsiTheme="minorHAnsi" w:cstheme="minorHAnsi"/>
          <w:sz w:val="22"/>
          <w:szCs w:val="22"/>
        </w:rPr>
        <w:t xml:space="preserve"> This includes a person or group of people defined by their race, colour</w:t>
      </w:r>
      <w:r w:rsidR="00AF7CE0">
        <w:rPr>
          <w:rFonts w:asciiTheme="minorHAnsi" w:hAnsiTheme="minorHAnsi" w:cstheme="minorHAnsi"/>
          <w:sz w:val="22"/>
          <w:szCs w:val="22"/>
        </w:rPr>
        <w:t xml:space="preserve"> </w:t>
      </w:r>
      <w:r w:rsidRPr="00165FE0">
        <w:rPr>
          <w:rFonts w:asciiTheme="minorHAnsi" w:hAnsiTheme="minorHAnsi" w:cstheme="minorHAnsi"/>
          <w:sz w:val="22"/>
          <w:szCs w:val="22"/>
        </w:rPr>
        <w:t>or nationality, including citizenship, ethnic or national origin.</w:t>
      </w:r>
      <w:r w:rsidR="00CB11DD" w:rsidRPr="00165FE0">
        <w:rPr>
          <w:rFonts w:asciiTheme="minorHAnsi" w:hAnsiTheme="minorHAnsi" w:cstheme="minorHAnsi"/>
          <w:sz w:val="22"/>
          <w:szCs w:val="22"/>
        </w:rPr>
        <w:t xml:space="preserve"> Considerations</w:t>
      </w:r>
      <w:r w:rsidR="2088013F" w:rsidRPr="00165FE0">
        <w:rPr>
          <w:rFonts w:asciiTheme="minorHAnsi" w:hAnsiTheme="minorHAnsi" w:cstheme="minorHAnsi"/>
          <w:sz w:val="22"/>
          <w:szCs w:val="22"/>
        </w:rPr>
        <w:t xml:space="preserve"> may</w:t>
      </w:r>
      <w:r w:rsidR="00CB11DD" w:rsidRPr="00165FE0">
        <w:rPr>
          <w:rFonts w:asciiTheme="minorHAnsi" w:hAnsiTheme="minorHAnsi" w:cstheme="minorHAnsi"/>
          <w:sz w:val="22"/>
          <w:szCs w:val="22"/>
        </w:rPr>
        <w:t xml:space="preserve"> include cultural sensitivities</w:t>
      </w:r>
      <w:r w:rsidR="00C31752">
        <w:rPr>
          <w:rFonts w:asciiTheme="minorHAnsi" w:hAnsiTheme="minorHAnsi" w:cstheme="minorHAnsi"/>
          <w:sz w:val="22"/>
          <w:szCs w:val="22"/>
        </w:rPr>
        <w:t>;</w:t>
      </w:r>
      <w:r w:rsidR="00E216AD">
        <w:rPr>
          <w:rFonts w:asciiTheme="minorHAnsi" w:hAnsiTheme="minorHAnsi" w:cstheme="minorHAnsi"/>
          <w:sz w:val="22"/>
          <w:szCs w:val="22"/>
        </w:rPr>
        <w:t xml:space="preserve"> </w:t>
      </w:r>
      <w:r w:rsidR="00CB11DD" w:rsidRPr="00165FE0">
        <w:rPr>
          <w:rFonts w:asciiTheme="minorHAnsi" w:hAnsiTheme="minorHAnsi" w:cstheme="minorHAnsi"/>
          <w:sz w:val="22"/>
          <w:szCs w:val="22"/>
        </w:rPr>
        <w:t>English as a second language</w:t>
      </w:r>
      <w:r w:rsidR="00C31752">
        <w:rPr>
          <w:rFonts w:asciiTheme="minorHAnsi" w:hAnsiTheme="minorHAnsi" w:cstheme="minorHAnsi"/>
          <w:sz w:val="22"/>
          <w:szCs w:val="22"/>
        </w:rPr>
        <w:t xml:space="preserve">; </w:t>
      </w:r>
      <w:r w:rsidR="00E216AD" w:rsidRPr="00E216AD">
        <w:rPr>
          <w:rFonts w:asciiTheme="minorHAnsi" w:hAnsiTheme="minorHAnsi" w:cstheme="minorHAnsi"/>
          <w:sz w:val="22"/>
          <w:szCs w:val="22"/>
        </w:rPr>
        <w:t xml:space="preserve">respect for </w:t>
      </w:r>
      <w:r w:rsidR="003D166D">
        <w:rPr>
          <w:rFonts w:asciiTheme="minorHAnsi" w:hAnsiTheme="minorHAnsi" w:cstheme="minorHAnsi"/>
          <w:sz w:val="22"/>
          <w:szCs w:val="22"/>
        </w:rPr>
        <w:t xml:space="preserve">a person’s </w:t>
      </w:r>
      <w:r w:rsidR="00E216AD" w:rsidRPr="00E216AD">
        <w:rPr>
          <w:rFonts w:asciiTheme="minorHAnsi" w:hAnsiTheme="minorHAnsi" w:cstheme="minorHAnsi"/>
          <w:sz w:val="22"/>
          <w:szCs w:val="22"/>
        </w:rPr>
        <w:t>sense of belonging to</w:t>
      </w:r>
      <w:r w:rsidR="003D166D">
        <w:rPr>
          <w:rFonts w:asciiTheme="minorHAnsi" w:hAnsiTheme="minorHAnsi" w:cstheme="minorHAnsi"/>
          <w:sz w:val="22"/>
          <w:szCs w:val="22"/>
        </w:rPr>
        <w:t xml:space="preserve"> another country</w:t>
      </w:r>
      <w:r w:rsidR="00163C03">
        <w:rPr>
          <w:rFonts w:asciiTheme="minorHAnsi" w:hAnsiTheme="minorHAnsi" w:cstheme="minorHAnsi"/>
          <w:sz w:val="22"/>
          <w:szCs w:val="22"/>
        </w:rPr>
        <w:t xml:space="preserve"> with </w:t>
      </w:r>
      <w:r w:rsidR="003D166D">
        <w:rPr>
          <w:rFonts w:asciiTheme="minorHAnsi" w:hAnsiTheme="minorHAnsi" w:cstheme="minorHAnsi"/>
          <w:sz w:val="22"/>
          <w:szCs w:val="22"/>
        </w:rPr>
        <w:t xml:space="preserve">the possibility of key </w:t>
      </w:r>
      <w:r w:rsidR="00E216AD" w:rsidRPr="00E216AD">
        <w:rPr>
          <w:rFonts w:asciiTheme="minorHAnsi" w:hAnsiTheme="minorHAnsi" w:cstheme="minorHAnsi"/>
          <w:sz w:val="22"/>
          <w:szCs w:val="22"/>
        </w:rPr>
        <w:t xml:space="preserve">family and </w:t>
      </w:r>
      <w:r w:rsidR="00481191">
        <w:rPr>
          <w:rFonts w:asciiTheme="minorHAnsi" w:hAnsiTheme="minorHAnsi" w:cstheme="minorHAnsi"/>
          <w:sz w:val="22"/>
          <w:szCs w:val="22"/>
        </w:rPr>
        <w:t>friends living</w:t>
      </w:r>
      <w:r w:rsidR="00616463">
        <w:rPr>
          <w:rFonts w:asciiTheme="minorHAnsi" w:hAnsiTheme="minorHAnsi" w:cstheme="minorHAnsi"/>
          <w:sz w:val="22"/>
          <w:szCs w:val="22"/>
        </w:rPr>
        <w:t xml:space="preserve"> </w:t>
      </w:r>
      <w:r w:rsidR="00B2283B">
        <w:rPr>
          <w:rFonts w:asciiTheme="minorHAnsi" w:hAnsiTheme="minorHAnsi" w:cstheme="minorHAnsi"/>
          <w:sz w:val="22"/>
          <w:szCs w:val="22"/>
        </w:rPr>
        <w:t>there</w:t>
      </w:r>
      <w:r w:rsidR="00C31752">
        <w:rPr>
          <w:rFonts w:asciiTheme="minorHAnsi" w:hAnsiTheme="minorHAnsi" w:cstheme="minorHAnsi"/>
          <w:sz w:val="22"/>
          <w:szCs w:val="22"/>
        </w:rPr>
        <w:t xml:space="preserve">; and </w:t>
      </w:r>
      <w:r w:rsidR="00781EFD">
        <w:rPr>
          <w:rFonts w:asciiTheme="minorHAnsi" w:hAnsiTheme="minorHAnsi" w:cstheme="minorHAnsi"/>
          <w:sz w:val="22"/>
          <w:szCs w:val="22"/>
        </w:rPr>
        <w:t xml:space="preserve">the need to have diverse </w:t>
      </w:r>
      <w:r w:rsidR="002A6DE2">
        <w:rPr>
          <w:rFonts w:asciiTheme="minorHAnsi" w:hAnsiTheme="minorHAnsi" w:cstheme="minorHAnsi"/>
          <w:sz w:val="22"/>
          <w:szCs w:val="22"/>
        </w:rPr>
        <w:t>recruitment</w:t>
      </w:r>
      <w:r w:rsidR="00781EFD">
        <w:rPr>
          <w:rFonts w:asciiTheme="minorHAnsi" w:hAnsiTheme="minorHAnsi" w:cstheme="minorHAnsi"/>
          <w:sz w:val="22"/>
          <w:szCs w:val="22"/>
        </w:rPr>
        <w:t xml:space="preserve"> panels</w:t>
      </w:r>
      <w:r w:rsidR="00EB3481">
        <w:rPr>
          <w:rFonts w:asciiTheme="minorHAnsi" w:hAnsiTheme="minorHAnsi" w:cstheme="minorHAnsi"/>
          <w:sz w:val="22"/>
          <w:szCs w:val="22"/>
        </w:rPr>
        <w:t xml:space="preserve"> </w:t>
      </w:r>
      <w:r w:rsidR="00252FB4">
        <w:rPr>
          <w:rFonts w:asciiTheme="minorHAnsi" w:hAnsiTheme="minorHAnsi" w:cstheme="minorHAnsi"/>
          <w:sz w:val="22"/>
          <w:szCs w:val="22"/>
        </w:rPr>
        <w:t>and leadership teams</w:t>
      </w:r>
      <w:r w:rsidR="002A6DE2">
        <w:rPr>
          <w:rFonts w:asciiTheme="minorHAnsi" w:hAnsiTheme="minorHAnsi" w:cstheme="minorHAnsi"/>
          <w:sz w:val="22"/>
          <w:szCs w:val="22"/>
        </w:rPr>
        <w:t>.</w:t>
      </w:r>
    </w:p>
    <w:p w14:paraId="355B3F08" w14:textId="04AB6EBE" w:rsidR="009019A6" w:rsidRPr="00165FE0" w:rsidRDefault="009019A6" w:rsidP="0A3A3467">
      <w:pPr>
        <w:pStyle w:val="BODYCOPY"/>
        <w:spacing w:after="360"/>
        <w:rPr>
          <w:rFonts w:asciiTheme="minorHAnsi" w:hAnsiTheme="minorHAnsi" w:cstheme="minorHAnsi"/>
          <w:sz w:val="22"/>
          <w:szCs w:val="22"/>
        </w:rPr>
      </w:pPr>
      <w:r w:rsidRPr="00165FE0">
        <w:rPr>
          <w:rFonts w:asciiTheme="minorHAnsi" w:hAnsiTheme="minorHAnsi" w:cstheme="minorHAnsi"/>
          <w:b/>
          <w:bCs/>
          <w:sz w:val="22"/>
          <w:szCs w:val="22"/>
        </w:rPr>
        <w:t>Religion or belief</w:t>
      </w:r>
      <w:r w:rsidRPr="00165FE0">
        <w:rPr>
          <w:rFonts w:asciiTheme="minorHAnsi" w:hAnsiTheme="minorHAnsi" w:cstheme="minorHAnsi"/>
          <w:sz w:val="22"/>
          <w:szCs w:val="22"/>
        </w:rPr>
        <w:t xml:space="preserve">: Religion means any religion. Belief means any religious or philosophical belief. Generally, a belief should affect life choices or the way someone lives for it to be included in the definition. People without a religion or belief, e.g., </w:t>
      </w:r>
      <w:r w:rsidR="04936227" w:rsidRPr="00165FE0">
        <w:rPr>
          <w:rFonts w:asciiTheme="minorHAnsi" w:hAnsiTheme="minorHAnsi" w:cstheme="minorHAnsi"/>
          <w:sz w:val="22"/>
          <w:szCs w:val="22"/>
        </w:rPr>
        <w:t>a</w:t>
      </w:r>
      <w:r w:rsidRPr="00165FE0">
        <w:rPr>
          <w:rFonts w:asciiTheme="minorHAnsi" w:hAnsiTheme="minorHAnsi" w:cstheme="minorHAnsi"/>
          <w:sz w:val="22"/>
          <w:szCs w:val="22"/>
        </w:rPr>
        <w:t>theism</w:t>
      </w:r>
      <w:r w:rsidR="2B70BCC1" w:rsidRPr="00165FE0">
        <w:rPr>
          <w:rFonts w:asciiTheme="minorHAnsi" w:hAnsiTheme="minorHAnsi" w:cstheme="minorHAnsi"/>
          <w:sz w:val="22"/>
          <w:szCs w:val="22"/>
        </w:rPr>
        <w:t xml:space="preserve"> and </w:t>
      </w:r>
      <w:r w:rsidR="74574AFA" w:rsidRPr="00165FE0">
        <w:rPr>
          <w:rFonts w:asciiTheme="minorHAnsi" w:hAnsiTheme="minorHAnsi" w:cstheme="minorHAnsi"/>
          <w:sz w:val="22"/>
          <w:szCs w:val="22"/>
        </w:rPr>
        <w:t>a</w:t>
      </w:r>
      <w:r w:rsidR="2B70BCC1" w:rsidRPr="00165FE0">
        <w:rPr>
          <w:rFonts w:asciiTheme="minorHAnsi" w:hAnsiTheme="minorHAnsi" w:cstheme="minorHAnsi"/>
          <w:sz w:val="22"/>
          <w:szCs w:val="22"/>
        </w:rPr>
        <w:t>gnostic</w:t>
      </w:r>
      <w:r w:rsidRPr="00165FE0">
        <w:rPr>
          <w:rFonts w:asciiTheme="minorHAnsi" w:hAnsiTheme="minorHAnsi" w:cstheme="minorHAnsi"/>
          <w:sz w:val="22"/>
          <w:szCs w:val="22"/>
        </w:rPr>
        <w:t>, are also protected.</w:t>
      </w:r>
      <w:r w:rsidR="00CB11DD" w:rsidRPr="00165FE0">
        <w:rPr>
          <w:rFonts w:asciiTheme="minorHAnsi" w:hAnsiTheme="minorHAnsi" w:cstheme="minorHAnsi"/>
          <w:sz w:val="22"/>
          <w:szCs w:val="22"/>
        </w:rPr>
        <w:t xml:space="preserve"> Considerations </w:t>
      </w:r>
      <w:r w:rsidR="03E66F3B" w:rsidRPr="00165FE0">
        <w:rPr>
          <w:rFonts w:asciiTheme="minorHAnsi" w:hAnsiTheme="minorHAnsi" w:cstheme="minorHAnsi"/>
          <w:sz w:val="22"/>
          <w:szCs w:val="22"/>
        </w:rPr>
        <w:t xml:space="preserve">may </w:t>
      </w:r>
      <w:r w:rsidR="00CB11DD" w:rsidRPr="00165FE0">
        <w:rPr>
          <w:rFonts w:asciiTheme="minorHAnsi" w:hAnsiTheme="minorHAnsi" w:cstheme="minorHAnsi"/>
          <w:sz w:val="22"/>
          <w:szCs w:val="22"/>
        </w:rPr>
        <w:t>include the provision of prayer facilities</w:t>
      </w:r>
      <w:r w:rsidR="002E767A" w:rsidRPr="00165FE0">
        <w:rPr>
          <w:rFonts w:asciiTheme="minorHAnsi" w:hAnsiTheme="minorHAnsi" w:cstheme="minorHAnsi"/>
          <w:sz w:val="22"/>
          <w:szCs w:val="22"/>
        </w:rPr>
        <w:t>;</w:t>
      </w:r>
      <w:r w:rsidR="00CB11DD" w:rsidRPr="00165FE0">
        <w:rPr>
          <w:rFonts w:asciiTheme="minorHAnsi" w:hAnsiTheme="minorHAnsi" w:cstheme="minorHAnsi"/>
          <w:sz w:val="22"/>
          <w:szCs w:val="22"/>
        </w:rPr>
        <w:t xml:space="preserve"> </w:t>
      </w:r>
      <w:r w:rsidR="00AF7CE0" w:rsidRPr="00165FE0">
        <w:rPr>
          <w:rFonts w:asciiTheme="minorHAnsi" w:hAnsiTheme="minorHAnsi" w:cstheme="minorHAnsi"/>
          <w:sz w:val="22"/>
          <w:szCs w:val="22"/>
        </w:rPr>
        <w:t>avoiding exams and important events on religious festival dates</w:t>
      </w:r>
      <w:r w:rsidR="00AF7CE0">
        <w:rPr>
          <w:rFonts w:asciiTheme="minorHAnsi" w:hAnsiTheme="minorHAnsi" w:cstheme="minorHAnsi"/>
          <w:sz w:val="22"/>
          <w:szCs w:val="22"/>
        </w:rPr>
        <w:t xml:space="preserve">; </w:t>
      </w:r>
      <w:r w:rsidR="00CB11DD" w:rsidRPr="00165FE0">
        <w:rPr>
          <w:rFonts w:asciiTheme="minorHAnsi" w:hAnsiTheme="minorHAnsi" w:cstheme="minorHAnsi"/>
          <w:sz w:val="22"/>
          <w:szCs w:val="22"/>
        </w:rPr>
        <w:t>respect for requests from staff to have time off for religious festivals</w:t>
      </w:r>
      <w:r w:rsidR="002E767A" w:rsidRPr="00165FE0">
        <w:rPr>
          <w:rFonts w:asciiTheme="minorHAnsi" w:hAnsiTheme="minorHAnsi" w:cstheme="minorHAnsi"/>
          <w:sz w:val="22"/>
          <w:szCs w:val="22"/>
        </w:rPr>
        <w:t>;</w:t>
      </w:r>
      <w:r w:rsidR="00AF7CE0">
        <w:rPr>
          <w:rFonts w:asciiTheme="minorHAnsi" w:hAnsiTheme="minorHAnsi" w:cstheme="minorHAnsi"/>
          <w:sz w:val="22"/>
          <w:szCs w:val="22"/>
        </w:rPr>
        <w:t xml:space="preserve"> </w:t>
      </w:r>
      <w:r w:rsidR="002E767A" w:rsidRPr="00165FE0">
        <w:rPr>
          <w:rFonts w:asciiTheme="minorHAnsi" w:hAnsiTheme="minorHAnsi" w:cstheme="minorHAnsi"/>
          <w:sz w:val="22"/>
          <w:szCs w:val="22"/>
        </w:rPr>
        <w:t>and</w:t>
      </w:r>
      <w:r w:rsidR="00CB11DD" w:rsidRPr="00165FE0">
        <w:rPr>
          <w:rFonts w:asciiTheme="minorHAnsi" w:hAnsiTheme="minorHAnsi" w:cstheme="minorHAnsi"/>
          <w:sz w:val="22"/>
          <w:szCs w:val="22"/>
        </w:rPr>
        <w:t xml:space="preserve"> </w:t>
      </w:r>
      <w:r w:rsidR="00BB0721">
        <w:rPr>
          <w:rFonts w:asciiTheme="minorHAnsi" w:hAnsiTheme="minorHAnsi" w:cstheme="minorHAnsi"/>
          <w:sz w:val="22"/>
          <w:szCs w:val="22"/>
        </w:rPr>
        <w:t xml:space="preserve">ensuring that </w:t>
      </w:r>
      <w:r w:rsidR="00BB0721" w:rsidRPr="00BB0721">
        <w:rPr>
          <w:rFonts w:asciiTheme="minorHAnsi" w:hAnsiTheme="minorHAnsi" w:cstheme="minorHAnsi"/>
          <w:sz w:val="22"/>
          <w:szCs w:val="22"/>
        </w:rPr>
        <w:t xml:space="preserve">dietary </w:t>
      </w:r>
      <w:r w:rsidR="00BB0721">
        <w:rPr>
          <w:rFonts w:asciiTheme="minorHAnsi" w:hAnsiTheme="minorHAnsi" w:cstheme="minorHAnsi"/>
          <w:sz w:val="22"/>
          <w:szCs w:val="22"/>
        </w:rPr>
        <w:t>requirements</w:t>
      </w:r>
      <w:r w:rsidR="00BB0721" w:rsidRPr="00BB0721">
        <w:rPr>
          <w:rFonts w:asciiTheme="minorHAnsi" w:hAnsiTheme="minorHAnsi" w:cstheme="minorHAnsi"/>
          <w:sz w:val="22"/>
          <w:szCs w:val="22"/>
        </w:rPr>
        <w:t xml:space="preserve"> </w:t>
      </w:r>
      <w:r w:rsidR="00BB0721">
        <w:rPr>
          <w:rFonts w:asciiTheme="minorHAnsi" w:hAnsiTheme="minorHAnsi" w:cstheme="minorHAnsi"/>
          <w:sz w:val="22"/>
          <w:szCs w:val="22"/>
        </w:rPr>
        <w:t xml:space="preserve">are </w:t>
      </w:r>
      <w:r w:rsidR="00BB0721" w:rsidRPr="00BB0721">
        <w:rPr>
          <w:rFonts w:asciiTheme="minorHAnsi" w:hAnsiTheme="minorHAnsi" w:cstheme="minorHAnsi"/>
          <w:sz w:val="22"/>
          <w:szCs w:val="22"/>
        </w:rPr>
        <w:t xml:space="preserve">taken into account </w:t>
      </w:r>
      <w:r w:rsidR="00C1609C">
        <w:rPr>
          <w:rFonts w:asciiTheme="minorHAnsi" w:hAnsiTheme="minorHAnsi" w:cstheme="minorHAnsi"/>
          <w:sz w:val="22"/>
          <w:szCs w:val="22"/>
        </w:rPr>
        <w:t xml:space="preserve">when </w:t>
      </w:r>
      <w:r w:rsidR="00BB0721" w:rsidRPr="00BB0721">
        <w:rPr>
          <w:rFonts w:asciiTheme="minorHAnsi" w:hAnsiTheme="minorHAnsi" w:cstheme="minorHAnsi"/>
          <w:sz w:val="22"/>
          <w:szCs w:val="22"/>
        </w:rPr>
        <w:t xml:space="preserve"> planning refreshments at events (including whether </w:t>
      </w:r>
      <w:r w:rsidR="00C1609C">
        <w:rPr>
          <w:rFonts w:asciiTheme="minorHAnsi" w:hAnsiTheme="minorHAnsi" w:cstheme="minorHAnsi"/>
          <w:sz w:val="22"/>
          <w:szCs w:val="22"/>
        </w:rPr>
        <w:t>any</w:t>
      </w:r>
      <w:r w:rsidR="00BB0721" w:rsidRPr="00BB0721">
        <w:rPr>
          <w:rFonts w:asciiTheme="minorHAnsi" w:hAnsiTheme="minorHAnsi" w:cstheme="minorHAnsi"/>
          <w:sz w:val="22"/>
          <w:szCs w:val="22"/>
        </w:rPr>
        <w:t xml:space="preserve"> alcohol</w:t>
      </w:r>
      <w:r w:rsidR="00C1609C">
        <w:rPr>
          <w:rFonts w:asciiTheme="minorHAnsi" w:hAnsiTheme="minorHAnsi" w:cstheme="minorHAnsi"/>
          <w:sz w:val="22"/>
          <w:szCs w:val="22"/>
        </w:rPr>
        <w:t xml:space="preserve"> will be available</w:t>
      </w:r>
      <w:r w:rsidR="00BB0721">
        <w:rPr>
          <w:rFonts w:asciiTheme="minorHAnsi" w:hAnsiTheme="minorHAnsi" w:cstheme="minorHAnsi"/>
          <w:sz w:val="22"/>
          <w:szCs w:val="22"/>
        </w:rPr>
        <w:t xml:space="preserve">). </w:t>
      </w:r>
    </w:p>
    <w:p w14:paraId="0961B660" w14:textId="60D881A3" w:rsidR="00A514FB" w:rsidRPr="00165FE0" w:rsidRDefault="73B1E5AA" w:rsidP="0A3A3467">
      <w:pPr>
        <w:pStyle w:val="BODYCOPY"/>
        <w:spacing w:after="360"/>
        <w:rPr>
          <w:rFonts w:asciiTheme="minorHAnsi" w:hAnsiTheme="minorHAnsi" w:cstheme="minorHAnsi"/>
          <w:sz w:val="22"/>
          <w:szCs w:val="22"/>
        </w:rPr>
      </w:pPr>
      <w:r w:rsidRPr="00165FE0">
        <w:rPr>
          <w:rFonts w:asciiTheme="minorHAnsi" w:hAnsiTheme="minorHAnsi" w:cstheme="minorHAnsi"/>
          <w:b/>
          <w:bCs/>
          <w:sz w:val="22"/>
          <w:szCs w:val="22"/>
        </w:rPr>
        <w:t>Sex</w:t>
      </w:r>
      <w:r w:rsidRPr="00165FE0">
        <w:rPr>
          <w:rFonts w:asciiTheme="minorHAnsi" w:hAnsiTheme="minorHAnsi" w:cstheme="minorHAnsi"/>
          <w:sz w:val="22"/>
          <w:szCs w:val="22"/>
        </w:rPr>
        <w:t xml:space="preserve">:  </w:t>
      </w:r>
      <w:r w:rsidR="53E9D5EC" w:rsidRPr="00165FE0">
        <w:rPr>
          <w:rFonts w:asciiTheme="minorHAnsi" w:hAnsiTheme="minorHAnsi" w:cstheme="minorHAnsi"/>
          <w:sz w:val="22"/>
          <w:szCs w:val="22"/>
        </w:rPr>
        <w:t>S</w:t>
      </w:r>
      <w:r w:rsidRPr="00165FE0">
        <w:rPr>
          <w:rFonts w:asciiTheme="minorHAnsi" w:hAnsiTheme="minorHAnsi" w:cstheme="minorHAnsi"/>
          <w:sz w:val="22"/>
          <w:szCs w:val="22"/>
        </w:rPr>
        <w:t xml:space="preserve">ex </w:t>
      </w:r>
      <w:r w:rsidR="1C8D43F2" w:rsidRPr="00165FE0">
        <w:rPr>
          <w:rFonts w:asciiTheme="minorHAnsi" w:hAnsiTheme="minorHAnsi" w:cstheme="minorHAnsi"/>
          <w:sz w:val="22"/>
          <w:szCs w:val="22"/>
        </w:rPr>
        <w:t>assigned at birth of</w:t>
      </w:r>
      <w:r w:rsidR="2D45EDC5" w:rsidRPr="00165FE0">
        <w:rPr>
          <w:rFonts w:asciiTheme="minorHAnsi" w:hAnsiTheme="minorHAnsi" w:cstheme="minorHAnsi"/>
          <w:sz w:val="22"/>
          <w:szCs w:val="22"/>
        </w:rPr>
        <w:t xml:space="preserve"> </w:t>
      </w:r>
      <w:r w:rsidR="222C39C8" w:rsidRPr="00165FE0">
        <w:rPr>
          <w:rFonts w:asciiTheme="minorHAnsi" w:hAnsiTheme="minorHAnsi" w:cstheme="minorHAnsi"/>
          <w:sz w:val="22"/>
          <w:szCs w:val="22"/>
        </w:rPr>
        <w:t>female</w:t>
      </w:r>
      <w:r w:rsidR="3229966A" w:rsidRPr="00165FE0">
        <w:rPr>
          <w:rFonts w:asciiTheme="minorHAnsi" w:hAnsiTheme="minorHAnsi" w:cstheme="minorHAnsi"/>
          <w:sz w:val="22"/>
          <w:szCs w:val="22"/>
        </w:rPr>
        <w:t xml:space="preserve"> or </w:t>
      </w:r>
      <w:r w:rsidR="284C5353" w:rsidRPr="00165FE0">
        <w:rPr>
          <w:rFonts w:asciiTheme="minorHAnsi" w:hAnsiTheme="minorHAnsi" w:cstheme="minorHAnsi"/>
          <w:sz w:val="22"/>
          <w:szCs w:val="22"/>
        </w:rPr>
        <w:t>male</w:t>
      </w:r>
      <w:r w:rsidRPr="00165FE0">
        <w:rPr>
          <w:rFonts w:asciiTheme="minorHAnsi" w:hAnsiTheme="minorHAnsi" w:cstheme="minorHAnsi"/>
          <w:sz w:val="22"/>
          <w:szCs w:val="22"/>
        </w:rPr>
        <w:t xml:space="preserve">. </w:t>
      </w:r>
      <w:r w:rsidR="1D0ACF22" w:rsidRPr="00435386">
        <w:rPr>
          <w:rFonts w:asciiTheme="minorHAnsi" w:hAnsiTheme="minorHAnsi" w:cstheme="minorHAnsi"/>
          <w:sz w:val="22"/>
          <w:szCs w:val="22"/>
        </w:rPr>
        <w:t xml:space="preserve">The OU takes a wider view of the legal term sex, and you must also </w:t>
      </w:r>
      <w:r w:rsidR="5017C289" w:rsidRPr="00435386">
        <w:rPr>
          <w:rFonts w:asciiTheme="minorHAnsi" w:hAnsiTheme="minorHAnsi" w:cstheme="minorHAnsi"/>
          <w:sz w:val="22"/>
          <w:szCs w:val="22"/>
        </w:rPr>
        <w:t>consider</w:t>
      </w:r>
      <w:r w:rsidR="1D0ACF22" w:rsidRPr="00435386">
        <w:rPr>
          <w:rFonts w:asciiTheme="minorHAnsi" w:hAnsiTheme="minorHAnsi" w:cstheme="minorHAnsi"/>
          <w:sz w:val="22"/>
          <w:szCs w:val="22"/>
        </w:rPr>
        <w:t xml:space="preserve"> all </w:t>
      </w:r>
      <w:r w:rsidR="3785071C" w:rsidRPr="00435386">
        <w:rPr>
          <w:rFonts w:asciiTheme="minorHAnsi" w:hAnsiTheme="minorHAnsi" w:cstheme="minorHAnsi"/>
          <w:sz w:val="22"/>
          <w:szCs w:val="22"/>
        </w:rPr>
        <w:t>g</w:t>
      </w:r>
      <w:r w:rsidR="1D0ACF22" w:rsidRPr="00435386">
        <w:rPr>
          <w:rFonts w:asciiTheme="minorHAnsi" w:hAnsiTheme="minorHAnsi" w:cstheme="minorHAnsi"/>
          <w:sz w:val="22"/>
          <w:szCs w:val="22"/>
        </w:rPr>
        <w:t>ender identities</w:t>
      </w:r>
      <w:r w:rsidR="002355B3" w:rsidRPr="00435386">
        <w:rPr>
          <w:rFonts w:asciiTheme="minorHAnsi" w:hAnsiTheme="minorHAnsi" w:cstheme="minorHAnsi"/>
          <w:sz w:val="22"/>
          <w:szCs w:val="22"/>
        </w:rPr>
        <w:t>,</w:t>
      </w:r>
      <w:r w:rsidR="3ACA0AAA" w:rsidRPr="00435386">
        <w:rPr>
          <w:rFonts w:asciiTheme="minorHAnsi" w:hAnsiTheme="minorHAnsi" w:cstheme="minorHAnsi"/>
          <w:sz w:val="22"/>
          <w:szCs w:val="22"/>
        </w:rPr>
        <w:t xml:space="preserve"> including non-binary.  </w:t>
      </w:r>
      <w:r w:rsidR="77597C16" w:rsidRPr="00435386">
        <w:rPr>
          <w:rFonts w:asciiTheme="minorHAnsi" w:hAnsiTheme="minorHAnsi" w:cstheme="minorHAnsi"/>
          <w:sz w:val="22"/>
          <w:szCs w:val="22"/>
        </w:rPr>
        <w:t xml:space="preserve">Considerations </w:t>
      </w:r>
      <w:r w:rsidR="48BD64CB" w:rsidRPr="00435386">
        <w:rPr>
          <w:rFonts w:asciiTheme="minorHAnsi" w:hAnsiTheme="minorHAnsi" w:cstheme="minorHAnsi"/>
          <w:sz w:val="22"/>
          <w:szCs w:val="22"/>
        </w:rPr>
        <w:t xml:space="preserve">may </w:t>
      </w:r>
      <w:r w:rsidR="77597C16" w:rsidRPr="00435386">
        <w:rPr>
          <w:rFonts w:asciiTheme="minorHAnsi" w:hAnsiTheme="minorHAnsi" w:cstheme="minorHAnsi"/>
          <w:sz w:val="22"/>
          <w:szCs w:val="22"/>
        </w:rPr>
        <w:t xml:space="preserve">include </w:t>
      </w:r>
      <w:r w:rsidR="45E043DB" w:rsidRPr="00435386">
        <w:rPr>
          <w:rFonts w:asciiTheme="minorHAnsi" w:hAnsiTheme="minorHAnsi" w:cstheme="minorHAnsi"/>
          <w:sz w:val="22"/>
          <w:szCs w:val="22"/>
        </w:rPr>
        <w:t xml:space="preserve">the </w:t>
      </w:r>
      <w:r w:rsidR="77597C16" w:rsidRPr="00435386">
        <w:rPr>
          <w:rFonts w:asciiTheme="minorHAnsi" w:hAnsiTheme="minorHAnsi" w:cstheme="minorHAnsi"/>
          <w:sz w:val="22"/>
          <w:szCs w:val="22"/>
        </w:rPr>
        <w:t>impact of part-time working</w:t>
      </w:r>
      <w:r w:rsidR="00435386">
        <w:rPr>
          <w:rFonts w:asciiTheme="minorHAnsi" w:hAnsiTheme="minorHAnsi" w:cstheme="minorHAnsi"/>
          <w:sz w:val="22"/>
          <w:szCs w:val="22"/>
        </w:rPr>
        <w:t>;</w:t>
      </w:r>
      <w:r w:rsidR="00C52AE4">
        <w:rPr>
          <w:rFonts w:asciiTheme="minorHAnsi" w:hAnsiTheme="minorHAnsi" w:cstheme="minorHAnsi"/>
          <w:sz w:val="22"/>
          <w:szCs w:val="22"/>
        </w:rPr>
        <w:t xml:space="preserve"> non-gendered langu</w:t>
      </w:r>
      <w:r w:rsidR="00F4369A">
        <w:rPr>
          <w:rFonts w:asciiTheme="minorHAnsi" w:hAnsiTheme="minorHAnsi" w:cstheme="minorHAnsi"/>
          <w:sz w:val="22"/>
          <w:szCs w:val="22"/>
        </w:rPr>
        <w:t xml:space="preserve">age in documentation; </w:t>
      </w:r>
      <w:r w:rsidR="006E06FB">
        <w:rPr>
          <w:rFonts w:asciiTheme="minorHAnsi" w:hAnsiTheme="minorHAnsi" w:cstheme="minorHAnsi"/>
          <w:sz w:val="22"/>
          <w:szCs w:val="22"/>
        </w:rPr>
        <w:t xml:space="preserve">monitoring the gender balance </w:t>
      </w:r>
      <w:r w:rsidR="00AE5CAC">
        <w:rPr>
          <w:rFonts w:asciiTheme="minorHAnsi" w:hAnsiTheme="minorHAnsi" w:cstheme="minorHAnsi"/>
          <w:sz w:val="22"/>
          <w:szCs w:val="22"/>
        </w:rPr>
        <w:t xml:space="preserve">of groups and committees; </w:t>
      </w:r>
      <w:r w:rsidR="008831AC">
        <w:rPr>
          <w:rFonts w:asciiTheme="minorHAnsi" w:hAnsiTheme="minorHAnsi" w:cstheme="minorHAnsi"/>
          <w:sz w:val="22"/>
          <w:szCs w:val="22"/>
        </w:rPr>
        <w:t>menopause awareness</w:t>
      </w:r>
      <w:r w:rsidR="006D2F1E">
        <w:rPr>
          <w:rFonts w:asciiTheme="minorHAnsi" w:hAnsiTheme="minorHAnsi" w:cstheme="minorHAnsi"/>
          <w:sz w:val="22"/>
          <w:szCs w:val="22"/>
        </w:rPr>
        <w:t xml:space="preserve">; and </w:t>
      </w:r>
      <w:r w:rsidR="00A514FB">
        <w:rPr>
          <w:rFonts w:asciiTheme="minorHAnsi" w:hAnsiTheme="minorHAnsi" w:cstheme="minorHAnsi"/>
          <w:sz w:val="22"/>
          <w:szCs w:val="22"/>
        </w:rPr>
        <w:t>the need to have diverse recruitment panels and leadership teams.</w:t>
      </w:r>
    </w:p>
    <w:p w14:paraId="71FBC44E" w14:textId="47BC01E3" w:rsidR="00EE3615" w:rsidRPr="00165FE0" w:rsidRDefault="3ACA0AAA" w:rsidP="0A3A3467">
      <w:pPr>
        <w:spacing w:after="360" w:line="280" w:lineRule="exact"/>
        <w:rPr>
          <w:rFonts w:asciiTheme="minorHAnsi" w:hAnsiTheme="minorHAnsi" w:cstheme="minorHAnsi"/>
          <w:sz w:val="22"/>
          <w:szCs w:val="22"/>
        </w:rPr>
      </w:pPr>
      <w:r w:rsidRPr="00165FE0">
        <w:rPr>
          <w:rFonts w:asciiTheme="minorHAnsi" w:hAnsiTheme="minorHAnsi" w:cstheme="minorHAnsi"/>
          <w:b/>
          <w:bCs/>
          <w:sz w:val="22"/>
          <w:szCs w:val="22"/>
        </w:rPr>
        <w:t>Sexual orientation</w:t>
      </w:r>
      <w:r w:rsidRPr="00165FE0">
        <w:rPr>
          <w:rFonts w:asciiTheme="minorHAnsi" w:hAnsiTheme="minorHAnsi" w:cstheme="minorHAnsi"/>
          <w:sz w:val="22"/>
          <w:szCs w:val="22"/>
        </w:rPr>
        <w:t xml:space="preserve">: Whether a person’s sexual attraction is towards their own sex, a different sex, more than one sex, or they have no sexual attraction. </w:t>
      </w:r>
      <w:r w:rsidR="38F833A1" w:rsidRPr="00165FE0">
        <w:rPr>
          <w:rFonts w:asciiTheme="minorHAnsi" w:hAnsiTheme="minorHAnsi" w:cstheme="minorHAnsi"/>
          <w:sz w:val="22"/>
          <w:szCs w:val="22"/>
        </w:rPr>
        <w:t xml:space="preserve">Considerations </w:t>
      </w:r>
      <w:r w:rsidR="1FD6AEDF" w:rsidRPr="00165FE0">
        <w:rPr>
          <w:rFonts w:asciiTheme="minorHAnsi" w:hAnsiTheme="minorHAnsi" w:cstheme="minorHAnsi"/>
          <w:sz w:val="22"/>
          <w:szCs w:val="22"/>
        </w:rPr>
        <w:t xml:space="preserve">may </w:t>
      </w:r>
      <w:r w:rsidR="38F833A1" w:rsidRPr="00165FE0">
        <w:rPr>
          <w:rFonts w:asciiTheme="minorHAnsi" w:hAnsiTheme="minorHAnsi" w:cstheme="minorHAnsi"/>
          <w:sz w:val="22"/>
          <w:szCs w:val="22"/>
        </w:rPr>
        <w:t>include confidentiality and disclosure</w:t>
      </w:r>
      <w:r w:rsidR="0083125E" w:rsidRPr="00165FE0">
        <w:rPr>
          <w:rFonts w:asciiTheme="minorHAnsi" w:hAnsiTheme="minorHAnsi" w:cstheme="minorHAnsi"/>
          <w:sz w:val="22"/>
          <w:szCs w:val="22"/>
        </w:rPr>
        <w:t>;</w:t>
      </w:r>
      <w:r w:rsidR="001119D7" w:rsidRPr="00165FE0">
        <w:rPr>
          <w:rFonts w:asciiTheme="minorHAnsi" w:hAnsiTheme="minorHAnsi" w:cstheme="minorHAnsi"/>
          <w:sz w:val="22"/>
          <w:szCs w:val="22"/>
        </w:rPr>
        <w:t xml:space="preserve"> and</w:t>
      </w:r>
      <w:r w:rsidR="3E495A82" w:rsidRPr="00165FE0">
        <w:rPr>
          <w:rFonts w:asciiTheme="minorHAnsi" w:hAnsiTheme="minorHAnsi" w:cstheme="minorHAnsi"/>
          <w:sz w:val="22"/>
          <w:szCs w:val="22"/>
        </w:rPr>
        <w:t xml:space="preserve"> the adoption of inclusive employment practices relating to recruitment, personal development, promotion and retention</w:t>
      </w:r>
      <w:r w:rsidR="6C79D20B" w:rsidRPr="00165FE0">
        <w:rPr>
          <w:rFonts w:asciiTheme="minorHAnsi" w:hAnsiTheme="minorHAnsi" w:cstheme="minorHAnsi"/>
          <w:sz w:val="22"/>
          <w:szCs w:val="22"/>
        </w:rPr>
        <w:t>.</w:t>
      </w:r>
    </w:p>
    <w:p w14:paraId="1577018F" w14:textId="0E7C2064" w:rsidR="13FB821F" w:rsidRPr="00165FE0" w:rsidRDefault="13FB821F" w:rsidP="00D100CB">
      <w:pPr>
        <w:pStyle w:val="BODYCOPY"/>
        <w:rPr>
          <w:rFonts w:asciiTheme="minorHAnsi" w:hAnsiTheme="minorHAnsi" w:cstheme="minorHAnsi"/>
          <w:b/>
          <w:bCs/>
          <w:sz w:val="22"/>
          <w:szCs w:val="22"/>
        </w:rPr>
      </w:pPr>
      <w:r w:rsidRPr="00165FE0">
        <w:rPr>
          <w:rFonts w:asciiTheme="minorHAnsi" w:hAnsiTheme="minorHAnsi" w:cstheme="minorHAnsi"/>
          <w:b/>
          <w:bCs/>
          <w:sz w:val="22"/>
          <w:szCs w:val="22"/>
        </w:rPr>
        <w:t>Other considerations</w:t>
      </w:r>
    </w:p>
    <w:p w14:paraId="534779D6" w14:textId="326100F4" w:rsidR="00D017E5" w:rsidRPr="00165FE0" w:rsidRDefault="10CE3F03" w:rsidP="0A3A3467">
      <w:pPr>
        <w:pStyle w:val="BODYCOPY"/>
        <w:spacing w:after="360"/>
        <w:rPr>
          <w:rFonts w:asciiTheme="minorHAnsi" w:hAnsiTheme="minorHAnsi" w:cstheme="minorHAnsi"/>
          <w:sz w:val="22"/>
          <w:szCs w:val="22"/>
        </w:rPr>
      </w:pPr>
      <w:r w:rsidRPr="00165FE0">
        <w:rPr>
          <w:rFonts w:asciiTheme="minorHAnsi" w:hAnsiTheme="minorHAnsi" w:cstheme="minorHAnsi"/>
          <w:b/>
          <w:bCs/>
          <w:sz w:val="22"/>
          <w:szCs w:val="22"/>
        </w:rPr>
        <w:t>Caring and depend</w:t>
      </w:r>
      <w:r w:rsidR="00DE1D25">
        <w:rPr>
          <w:rFonts w:asciiTheme="minorHAnsi" w:hAnsiTheme="minorHAnsi" w:cstheme="minorHAnsi"/>
          <w:b/>
          <w:bCs/>
          <w:sz w:val="22"/>
          <w:szCs w:val="22"/>
        </w:rPr>
        <w:t>a</w:t>
      </w:r>
      <w:r w:rsidRPr="00165FE0">
        <w:rPr>
          <w:rFonts w:asciiTheme="minorHAnsi" w:hAnsiTheme="minorHAnsi" w:cstheme="minorHAnsi"/>
          <w:b/>
          <w:bCs/>
          <w:sz w:val="22"/>
          <w:szCs w:val="22"/>
        </w:rPr>
        <w:t>nts</w:t>
      </w:r>
      <w:r w:rsidRPr="00165FE0">
        <w:rPr>
          <w:rFonts w:asciiTheme="minorHAnsi" w:hAnsiTheme="minorHAnsi" w:cstheme="minorHAnsi"/>
          <w:sz w:val="22"/>
          <w:szCs w:val="22"/>
        </w:rPr>
        <w:t>:</w:t>
      </w:r>
      <w:r w:rsidRPr="00165FE0">
        <w:rPr>
          <w:rFonts w:asciiTheme="minorHAnsi" w:hAnsiTheme="minorHAnsi" w:cstheme="minorHAnsi"/>
          <w:b/>
          <w:bCs/>
          <w:sz w:val="22"/>
          <w:szCs w:val="22"/>
        </w:rPr>
        <w:t xml:space="preserve">  </w:t>
      </w:r>
      <w:r w:rsidRPr="00165FE0">
        <w:rPr>
          <w:rFonts w:asciiTheme="minorHAnsi" w:hAnsiTheme="minorHAnsi" w:cstheme="minorHAnsi"/>
          <w:sz w:val="22"/>
          <w:szCs w:val="22"/>
        </w:rPr>
        <w:t xml:space="preserve">People with responsibility for caring for children, </w:t>
      </w:r>
      <w:r w:rsidR="2FA15136" w:rsidRPr="00165FE0">
        <w:rPr>
          <w:rFonts w:asciiTheme="minorHAnsi" w:hAnsiTheme="minorHAnsi" w:cstheme="minorHAnsi"/>
          <w:sz w:val="22"/>
          <w:szCs w:val="22"/>
        </w:rPr>
        <w:t>depend</w:t>
      </w:r>
      <w:r w:rsidR="00DE1D25">
        <w:rPr>
          <w:rFonts w:asciiTheme="minorHAnsi" w:hAnsiTheme="minorHAnsi" w:cstheme="minorHAnsi"/>
          <w:sz w:val="22"/>
          <w:szCs w:val="22"/>
        </w:rPr>
        <w:t>a</w:t>
      </w:r>
      <w:r w:rsidR="2FA15136" w:rsidRPr="00165FE0">
        <w:rPr>
          <w:rFonts w:asciiTheme="minorHAnsi" w:hAnsiTheme="minorHAnsi" w:cstheme="minorHAnsi"/>
          <w:sz w:val="22"/>
          <w:szCs w:val="22"/>
        </w:rPr>
        <w:t>nts, elderly</w:t>
      </w:r>
      <w:r w:rsidRPr="00165FE0">
        <w:rPr>
          <w:rFonts w:asciiTheme="minorHAnsi" w:hAnsiTheme="minorHAnsi" w:cstheme="minorHAnsi"/>
          <w:sz w:val="22"/>
          <w:szCs w:val="22"/>
        </w:rPr>
        <w:t xml:space="preserve"> </w:t>
      </w:r>
      <w:r w:rsidR="5DDFFEDB" w:rsidRPr="00165FE0">
        <w:rPr>
          <w:rFonts w:asciiTheme="minorHAnsi" w:hAnsiTheme="minorHAnsi" w:cstheme="minorHAnsi"/>
          <w:sz w:val="22"/>
          <w:szCs w:val="22"/>
        </w:rPr>
        <w:t>or</w:t>
      </w:r>
      <w:r w:rsidRPr="00165FE0">
        <w:rPr>
          <w:rFonts w:asciiTheme="minorHAnsi" w:hAnsiTheme="minorHAnsi" w:cstheme="minorHAnsi"/>
          <w:sz w:val="22"/>
          <w:szCs w:val="22"/>
        </w:rPr>
        <w:t xml:space="preserve"> disabled </w:t>
      </w:r>
      <w:r w:rsidR="3B719A26" w:rsidRPr="00165FE0">
        <w:rPr>
          <w:rFonts w:asciiTheme="minorHAnsi" w:hAnsiTheme="minorHAnsi" w:cstheme="minorHAnsi"/>
          <w:sz w:val="22"/>
          <w:szCs w:val="22"/>
        </w:rPr>
        <w:t>relatives</w:t>
      </w:r>
      <w:r w:rsidRPr="00165FE0">
        <w:rPr>
          <w:rFonts w:asciiTheme="minorHAnsi" w:hAnsiTheme="minorHAnsi" w:cstheme="minorHAnsi"/>
          <w:sz w:val="22"/>
          <w:szCs w:val="22"/>
        </w:rPr>
        <w:t xml:space="preserve">. </w:t>
      </w:r>
      <w:r w:rsidR="22A6DB01" w:rsidRPr="00165FE0">
        <w:rPr>
          <w:rFonts w:asciiTheme="minorHAnsi" w:hAnsiTheme="minorHAnsi" w:cstheme="minorHAnsi"/>
          <w:sz w:val="22"/>
          <w:szCs w:val="22"/>
        </w:rPr>
        <w:t>People who have this characteristic are more likely to work</w:t>
      </w:r>
      <w:r w:rsidR="49B1EB48" w:rsidRPr="00165FE0">
        <w:rPr>
          <w:rFonts w:asciiTheme="minorHAnsi" w:hAnsiTheme="minorHAnsi" w:cstheme="minorHAnsi"/>
          <w:sz w:val="22"/>
          <w:szCs w:val="22"/>
        </w:rPr>
        <w:t xml:space="preserve"> or study </w:t>
      </w:r>
      <w:r w:rsidR="22A6DB01" w:rsidRPr="00165FE0">
        <w:rPr>
          <w:rFonts w:asciiTheme="minorHAnsi" w:hAnsiTheme="minorHAnsi" w:cstheme="minorHAnsi"/>
          <w:sz w:val="22"/>
          <w:szCs w:val="22"/>
        </w:rPr>
        <w:t>part</w:t>
      </w:r>
      <w:r w:rsidR="001119D7" w:rsidRPr="00165FE0">
        <w:rPr>
          <w:rFonts w:asciiTheme="minorHAnsi" w:hAnsiTheme="minorHAnsi" w:cstheme="minorHAnsi"/>
          <w:sz w:val="22"/>
          <w:szCs w:val="22"/>
        </w:rPr>
        <w:t>-</w:t>
      </w:r>
      <w:r w:rsidR="22A6DB01" w:rsidRPr="00165FE0">
        <w:rPr>
          <w:rFonts w:asciiTheme="minorHAnsi" w:hAnsiTheme="minorHAnsi" w:cstheme="minorHAnsi"/>
          <w:sz w:val="22"/>
          <w:szCs w:val="22"/>
        </w:rPr>
        <w:t xml:space="preserve">time, so it is important to consider if your policy impacts </w:t>
      </w:r>
      <w:r w:rsidR="001119D7" w:rsidRPr="00165FE0">
        <w:rPr>
          <w:rFonts w:asciiTheme="minorHAnsi" w:hAnsiTheme="minorHAnsi" w:cstheme="minorHAnsi"/>
          <w:sz w:val="22"/>
          <w:szCs w:val="22"/>
        </w:rPr>
        <w:t>these</w:t>
      </w:r>
      <w:r w:rsidR="22A6DB01" w:rsidRPr="00165FE0">
        <w:rPr>
          <w:rFonts w:asciiTheme="minorHAnsi" w:hAnsiTheme="minorHAnsi" w:cstheme="minorHAnsi"/>
          <w:sz w:val="22"/>
          <w:szCs w:val="22"/>
        </w:rPr>
        <w:t xml:space="preserve"> </w:t>
      </w:r>
      <w:r w:rsidR="6DC6ECB2" w:rsidRPr="00165FE0">
        <w:rPr>
          <w:rFonts w:asciiTheme="minorHAnsi" w:hAnsiTheme="minorHAnsi" w:cstheme="minorHAnsi"/>
          <w:sz w:val="22"/>
          <w:szCs w:val="22"/>
        </w:rPr>
        <w:t>people</w:t>
      </w:r>
      <w:r w:rsidR="147370C8" w:rsidRPr="00165FE0">
        <w:rPr>
          <w:rFonts w:asciiTheme="minorHAnsi" w:hAnsiTheme="minorHAnsi" w:cstheme="minorHAnsi"/>
          <w:sz w:val="22"/>
          <w:szCs w:val="22"/>
        </w:rPr>
        <w:t xml:space="preserve"> more</w:t>
      </w:r>
      <w:r w:rsidR="22A6DB01" w:rsidRPr="00165FE0">
        <w:rPr>
          <w:rFonts w:asciiTheme="minorHAnsi" w:hAnsiTheme="minorHAnsi" w:cstheme="minorHAnsi"/>
          <w:sz w:val="22"/>
          <w:szCs w:val="22"/>
        </w:rPr>
        <w:t>.</w:t>
      </w:r>
      <w:r w:rsidRPr="00165FE0">
        <w:rPr>
          <w:rFonts w:asciiTheme="minorHAnsi" w:hAnsiTheme="minorHAnsi" w:cstheme="minorHAnsi"/>
          <w:sz w:val="22"/>
          <w:szCs w:val="22"/>
        </w:rPr>
        <w:t xml:space="preserve"> Considerations </w:t>
      </w:r>
      <w:r w:rsidR="0F0EFF54" w:rsidRPr="00165FE0">
        <w:rPr>
          <w:rFonts w:asciiTheme="minorHAnsi" w:hAnsiTheme="minorHAnsi" w:cstheme="minorHAnsi"/>
          <w:sz w:val="22"/>
          <w:szCs w:val="22"/>
        </w:rPr>
        <w:t xml:space="preserve">may </w:t>
      </w:r>
      <w:r w:rsidRPr="00165FE0">
        <w:rPr>
          <w:rFonts w:asciiTheme="minorHAnsi" w:hAnsiTheme="minorHAnsi" w:cstheme="minorHAnsi"/>
          <w:sz w:val="22"/>
          <w:szCs w:val="22"/>
        </w:rPr>
        <w:t xml:space="preserve">include reasonable steps that can be taken to accommodate carer </w:t>
      </w:r>
      <w:r w:rsidRPr="00165FE0">
        <w:rPr>
          <w:rFonts w:asciiTheme="minorHAnsi" w:hAnsiTheme="minorHAnsi" w:cstheme="minorHAnsi"/>
          <w:sz w:val="22"/>
          <w:szCs w:val="22"/>
        </w:rPr>
        <w:lastRenderedPageBreak/>
        <w:t>requirements, e.g., part-time arrangements</w:t>
      </w:r>
      <w:r w:rsidR="0083125E" w:rsidRPr="00165FE0">
        <w:rPr>
          <w:rFonts w:asciiTheme="minorHAnsi" w:hAnsiTheme="minorHAnsi" w:cstheme="minorHAnsi"/>
          <w:sz w:val="22"/>
          <w:szCs w:val="22"/>
        </w:rPr>
        <w:t>;</w:t>
      </w:r>
      <w:r w:rsidRPr="00165FE0">
        <w:rPr>
          <w:rFonts w:asciiTheme="minorHAnsi" w:hAnsiTheme="minorHAnsi" w:cstheme="minorHAnsi"/>
          <w:sz w:val="22"/>
          <w:szCs w:val="22"/>
        </w:rPr>
        <w:t xml:space="preserve"> flexible working and times of meetings</w:t>
      </w:r>
      <w:r w:rsidR="45ECDA5F" w:rsidRPr="00165FE0">
        <w:rPr>
          <w:rFonts w:asciiTheme="minorHAnsi" w:hAnsiTheme="minorHAnsi" w:cstheme="minorHAnsi"/>
          <w:sz w:val="22"/>
          <w:szCs w:val="22"/>
        </w:rPr>
        <w:t>/tutorials</w:t>
      </w:r>
      <w:r w:rsidR="0083125E" w:rsidRPr="00165FE0">
        <w:rPr>
          <w:rFonts w:asciiTheme="minorHAnsi" w:hAnsiTheme="minorHAnsi" w:cstheme="minorHAnsi"/>
          <w:sz w:val="22"/>
          <w:szCs w:val="22"/>
        </w:rPr>
        <w:t>;</w:t>
      </w:r>
      <w:r w:rsidR="74289AA9" w:rsidRPr="00165FE0">
        <w:rPr>
          <w:rFonts w:asciiTheme="minorHAnsi" w:hAnsiTheme="minorHAnsi" w:cstheme="minorHAnsi"/>
          <w:sz w:val="22"/>
          <w:szCs w:val="22"/>
        </w:rPr>
        <w:t xml:space="preserve"> </w:t>
      </w:r>
      <w:r w:rsidR="0083125E" w:rsidRPr="00165FE0">
        <w:rPr>
          <w:rFonts w:asciiTheme="minorHAnsi" w:hAnsiTheme="minorHAnsi" w:cstheme="minorHAnsi"/>
          <w:sz w:val="22"/>
          <w:szCs w:val="22"/>
        </w:rPr>
        <w:t xml:space="preserve">and </w:t>
      </w:r>
      <w:r w:rsidR="74289AA9" w:rsidRPr="00165FE0">
        <w:rPr>
          <w:rFonts w:asciiTheme="minorHAnsi" w:hAnsiTheme="minorHAnsi" w:cstheme="minorHAnsi"/>
          <w:sz w:val="22"/>
          <w:szCs w:val="22"/>
        </w:rPr>
        <w:t>after</w:t>
      </w:r>
      <w:r w:rsidR="00CB0EEF">
        <w:rPr>
          <w:rFonts w:asciiTheme="minorHAnsi" w:hAnsiTheme="minorHAnsi" w:cstheme="minorHAnsi"/>
          <w:sz w:val="22"/>
          <w:szCs w:val="22"/>
        </w:rPr>
        <w:t>-</w:t>
      </w:r>
      <w:r w:rsidR="74289AA9" w:rsidRPr="00165FE0">
        <w:rPr>
          <w:rFonts w:asciiTheme="minorHAnsi" w:hAnsiTheme="minorHAnsi" w:cstheme="minorHAnsi"/>
          <w:sz w:val="22"/>
          <w:szCs w:val="22"/>
        </w:rPr>
        <w:t xml:space="preserve">hours meetings or events. </w:t>
      </w:r>
    </w:p>
    <w:p w14:paraId="3971EA75" w14:textId="6D9E0E84" w:rsidR="00B83B5A" w:rsidRPr="001F72C3" w:rsidRDefault="6BF43408" w:rsidP="00B83B5A">
      <w:pPr>
        <w:pStyle w:val="BODYCOPY"/>
        <w:spacing w:after="360"/>
        <w:rPr>
          <w:rFonts w:asciiTheme="minorHAnsi" w:hAnsiTheme="minorHAnsi" w:cstheme="minorHAnsi"/>
          <w:b/>
          <w:bCs/>
          <w:sz w:val="22"/>
          <w:szCs w:val="22"/>
        </w:rPr>
      </w:pPr>
      <w:r w:rsidRPr="00A23ACC">
        <w:rPr>
          <w:rFonts w:asciiTheme="minorHAnsi" w:hAnsiTheme="minorHAnsi" w:cstheme="minorHAnsi"/>
          <w:b/>
          <w:bCs/>
          <w:sz w:val="22"/>
          <w:szCs w:val="22"/>
        </w:rPr>
        <w:t xml:space="preserve">Socio-economic </w:t>
      </w:r>
      <w:r w:rsidR="00E76931" w:rsidRPr="00A23ACC">
        <w:rPr>
          <w:rFonts w:asciiTheme="minorHAnsi" w:hAnsiTheme="minorHAnsi" w:cstheme="minorHAnsi"/>
          <w:b/>
          <w:bCs/>
          <w:sz w:val="22"/>
          <w:szCs w:val="22"/>
        </w:rPr>
        <w:t>b</w:t>
      </w:r>
      <w:r w:rsidRPr="00A23ACC">
        <w:rPr>
          <w:rFonts w:asciiTheme="minorHAnsi" w:hAnsiTheme="minorHAnsi" w:cstheme="minorHAnsi"/>
          <w:b/>
          <w:bCs/>
          <w:sz w:val="22"/>
          <w:szCs w:val="22"/>
        </w:rPr>
        <w:t>ackground:</w:t>
      </w:r>
      <w:r w:rsidR="00FA2F88" w:rsidRPr="00A23ACC">
        <w:rPr>
          <w:rFonts w:asciiTheme="minorHAnsi" w:hAnsiTheme="minorHAnsi" w:cstheme="minorHAnsi"/>
          <w:b/>
          <w:bCs/>
          <w:sz w:val="22"/>
          <w:szCs w:val="22"/>
        </w:rPr>
        <w:t xml:space="preserve">  </w:t>
      </w:r>
      <w:r w:rsidR="00B83B5A" w:rsidRPr="00A23ACC">
        <w:rPr>
          <w:rFonts w:asciiTheme="minorHAnsi" w:hAnsiTheme="minorHAnsi" w:cstheme="minorHAnsi"/>
          <w:sz w:val="22"/>
          <w:szCs w:val="22"/>
        </w:rPr>
        <w:t xml:space="preserve">In </w:t>
      </w:r>
      <w:r w:rsidR="001955C3" w:rsidRPr="00A23ACC">
        <w:rPr>
          <w:rFonts w:asciiTheme="minorHAnsi" w:hAnsiTheme="minorHAnsi" w:cstheme="minorHAnsi"/>
          <w:sz w:val="22"/>
          <w:szCs w:val="22"/>
        </w:rPr>
        <w:t xml:space="preserve">addition to </w:t>
      </w:r>
      <w:r w:rsidR="00913DA0" w:rsidRPr="00A23ACC">
        <w:rPr>
          <w:rFonts w:asciiTheme="minorHAnsi" w:hAnsiTheme="minorHAnsi" w:cstheme="minorHAnsi"/>
          <w:sz w:val="22"/>
          <w:szCs w:val="22"/>
        </w:rPr>
        <w:t xml:space="preserve">the </w:t>
      </w:r>
      <w:r w:rsidR="001955C3" w:rsidRPr="00A23ACC">
        <w:rPr>
          <w:rFonts w:asciiTheme="minorHAnsi" w:hAnsiTheme="minorHAnsi" w:cstheme="minorHAnsi"/>
          <w:sz w:val="22"/>
          <w:szCs w:val="22"/>
        </w:rPr>
        <w:t>nine protected characteristics</w:t>
      </w:r>
      <w:r w:rsidR="00913DA0" w:rsidRPr="00A23ACC">
        <w:rPr>
          <w:rFonts w:asciiTheme="minorHAnsi" w:hAnsiTheme="minorHAnsi" w:cstheme="minorHAnsi"/>
          <w:sz w:val="22"/>
          <w:szCs w:val="22"/>
        </w:rPr>
        <w:t xml:space="preserve"> set out in the Equality Act</w:t>
      </w:r>
      <w:r w:rsidR="001955C3" w:rsidRPr="00A23ACC">
        <w:rPr>
          <w:rFonts w:asciiTheme="minorHAnsi" w:hAnsiTheme="minorHAnsi" w:cstheme="minorHAnsi"/>
          <w:sz w:val="22"/>
          <w:szCs w:val="22"/>
        </w:rPr>
        <w:t xml:space="preserve">, </w:t>
      </w:r>
      <w:r w:rsidR="00886B30" w:rsidRPr="00A23ACC">
        <w:rPr>
          <w:rFonts w:asciiTheme="minorHAnsi" w:hAnsiTheme="minorHAnsi" w:cstheme="minorHAnsi"/>
          <w:sz w:val="22"/>
          <w:szCs w:val="22"/>
        </w:rPr>
        <w:t xml:space="preserve">we </w:t>
      </w:r>
      <w:r w:rsidR="00386111">
        <w:rPr>
          <w:rFonts w:asciiTheme="minorHAnsi" w:hAnsiTheme="minorHAnsi" w:cstheme="minorHAnsi"/>
          <w:sz w:val="22"/>
          <w:szCs w:val="22"/>
        </w:rPr>
        <w:t xml:space="preserve">should be aware </w:t>
      </w:r>
      <w:r w:rsidR="00DB0F11">
        <w:rPr>
          <w:rFonts w:asciiTheme="minorHAnsi" w:hAnsiTheme="minorHAnsi" w:cstheme="minorHAnsi"/>
          <w:sz w:val="22"/>
          <w:szCs w:val="22"/>
        </w:rPr>
        <w:t xml:space="preserve">of inequalities caused </w:t>
      </w:r>
      <w:r w:rsidR="001C653A">
        <w:rPr>
          <w:rFonts w:asciiTheme="minorHAnsi" w:hAnsiTheme="minorHAnsi" w:cstheme="minorHAnsi"/>
          <w:sz w:val="22"/>
          <w:szCs w:val="22"/>
        </w:rPr>
        <w:t>by</w:t>
      </w:r>
      <w:r w:rsidR="00FA2F88" w:rsidRPr="00A23ACC">
        <w:rPr>
          <w:rFonts w:asciiTheme="minorHAnsi" w:hAnsiTheme="minorHAnsi" w:cstheme="minorHAnsi"/>
          <w:sz w:val="22"/>
          <w:szCs w:val="22"/>
        </w:rPr>
        <w:t xml:space="preserve"> </w:t>
      </w:r>
      <w:r w:rsidR="00886B30" w:rsidRPr="00A23ACC">
        <w:rPr>
          <w:rFonts w:asciiTheme="minorHAnsi" w:hAnsiTheme="minorHAnsi" w:cstheme="minorHAnsi"/>
          <w:sz w:val="22"/>
          <w:szCs w:val="22"/>
        </w:rPr>
        <w:t>s</w:t>
      </w:r>
      <w:r w:rsidR="00FA2F88" w:rsidRPr="00A23ACC">
        <w:rPr>
          <w:rFonts w:asciiTheme="minorHAnsi" w:hAnsiTheme="minorHAnsi" w:cstheme="minorHAnsi"/>
          <w:sz w:val="22"/>
          <w:szCs w:val="22"/>
        </w:rPr>
        <w:t xml:space="preserve">ocio-economic </w:t>
      </w:r>
      <w:r w:rsidR="001C653A">
        <w:rPr>
          <w:rFonts w:asciiTheme="minorHAnsi" w:hAnsiTheme="minorHAnsi" w:cstheme="minorHAnsi"/>
          <w:sz w:val="22"/>
          <w:szCs w:val="22"/>
        </w:rPr>
        <w:t>disadvantage</w:t>
      </w:r>
      <w:r w:rsidR="002A6998">
        <w:rPr>
          <w:rFonts w:asciiTheme="minorHAnsi" w:hAnsiTheme="minorHAnsi" w:cstheme="minorHAnsi"/>
          <w:sz w:val="22"/>
          <w:szCs w:val="22"/>
        </w:rPr>
        <w:t xml:space="preserve">.  </w:t>
      </w:r>
      <w:r w:rsidR="00B83B5A" w:rsidRPr="00A23ACC">
        <w:rPr>
          <w:rFonts w:asciiTheme="minorHAnsi" w:hAnsiTheme="minorHAnsi" w:cstheme="minorHAnsi"/>
          <w:sz w:val="22"/>
          <w:szCs w:val="22"/>
        </w:rPr>
        <w:t>People from lower socio-economic backgrounds may experience challenges in accessing study</w:t>
      </w:r>
      <w:r w:rsidR="006B40C4">
        <w:rPr>
          <w:rFonts w:asciiTheme="minorHAnsi" w:hAnsiTheme="minorHAnsi" w:cstheme="minorHAnsi"/>
          <w:sz w:val="22"/>
          <w:szCs w:val="22"/>
        </w:rPr>
        <w:t xml:space="preserve">, IT equipment, </w:t>
      </w:r>
      <w:r w:rsidR="00CE019E">
        <w:rPr>
          <w:rFonts w:asciiTheme="minorHAnsi" w:hAnsiTheme="minorHAnsi" w:cstheme="minorHAnsi"/>
          <w:sz w:val="22"/>
          <w:szCs w:val="22"/>
        </w:rPr>
        <w:t xml:space="preserve">childcare and </w:t>
      </w:r>
      <w:r w:rsidR="00762347">
        <w:rPr>
          <w:rFonts w:asciiTheme="minorHAnsi" w:hAnsiTheme="minorHAnsi" w:cstheme="minorHAnsi"/>
          <w:sz w:val="22"/>
          <w:szCs w:val="22"/>
        </w:rPr>
        <w:t>transport</w:t>
      </w:r>
      <w:r w:rsidR="00B83B5A" w:rsidRPr="00A23ACC">
        <w:rPr>
          <w:rFonts w:asciiTheme="minorHAnsi" w:hAnsiTheme="minorHAnsi" w:cstheme="minorHAnsi"/>
          <w:sz w:val="22"/>
          <w:szCs w:val="22"/>
        </w:rPr>
        <w:t xml:space="preserve">. Considerations may include the </w:t>
      </w:r>
      <w:r w:rsidR="00B83B5A" w:rsidRPr="001F72C3">
        <w:rPr>
          <w:rFonts w:asciiTheme="minorHAnsi" w:hAnsiTheme="minorHAnsi" w:cstheme="minorHAnsi"/>
          <w:sz w:val="22"/>
          <w:szCs w:val="22"/>
        </w:rPr>
        <w:t xml:space="preserve">provision of scholarships and </w:t>
      </w:r>
      <w:r w:rsidR="009E760D">
        <w:rPr>
          <w:rFonts w:asciiTheme="minorHAnsi" w:hAnsiTheme="minorHAnsi" w:cstheme="minorHAnsi"/>
          <w:sz w:val="22"/>
          <w:szCs w:val="22"/>
        </w:rPr>
        <w:t>discretionary</w:t>
      </w:r>
      <w:r w:rsidR="00315BF2">
        <w:rPr>
          <w:rFonts w:asciiTheme="minorHAnsi" w:hAnsiTheme="minorHAnsi" w:cstheme="minorHAnsi"/>
          <w:sz w:val="22"/>
          <w:szCs w:val="22"/>
        </w:rPr>
        <w:t xml:space="preserve"> funds</w:t>
      </w:r>
      <w:r w:rsidR="00B83B5A" w:rsidRPr="001F72C3">
        <w:rPr>
          <w:rFonts w:asciiTheme="minorHAnsi" w:hAnsiTheme="minorHAnsi" w:cstheme="minorHAnsi"/>
          <w:sz w:val="22"/>
          <w:szCs w:val="22"/>
        </w:rPr>
        <w:t xml:space="preserve"> for students</w:t>
      </w:r>
      <w:r w:rsidR="00462B2E" w:rsidRPr="001F72C3">
        <w:rPr>
          <w:rFonts w:asciiTheme="minorHAnsi" w:hAnsiTheme="minorHAnsi" w:cstheme="minorHAnsi"/>
          <w:sz w:val="22"/>
          <w:szCs w:val="22"/>
        </w:rPr>
        <w:t>;</w:t>
      </w:r>
      <w:r w:rsidR="00B83B5A" w:rsidRPr="001F72C3">
        <w:rPr>
          <w:rFonts w:asciiTheme="minorHAnsi" w:hAnsiTheme="minorHAnsi" w:cstheme="minorHAnsi"/>
          <w:sz w:val="22"/>
          <w:szCs w:val="22"/>
        </w:rPr>
        <w:t xml:space="preserve"> </w:t>
      </w:r>
      <w:r w:rsidR="002457C8">
        <w:rPr>
          <w:rFonts w:asciiTheme="minorHAnsi" w:hAnsiTheme="minorHAnsi" w:cstheme="minorHAnsi"/>
          <w:sz w:val="22"/>
          <w:szCs w:val="22"/>
        </w:rPr>
        <w:t xml:space="preserve">and </w:t>
      </w:r>
      <w:r w:rsidR="00DB298F" w:rsidRPr="001F72C3">
        <w:rPr>
          <w:rFonts w:asciiTheme="minorHAnsi" w:hAnsiTheme="minorHAnsi" w:cstheme="minorHAnsi"/>
          <w:sz w:val="22"/>
          <w:szCs w:val="22"/>
        </w:rPr>
        <w:t xml:space="preserve">flexible </w:t>
      </w:r>
      <w:r w:rsidR="00DB298F">
        <w:rPr>
          <w:rFonts w:asciiTheme="minorHAnsi" w:hAnsiTheme="minorHAnsi" w:cstheme="minorHAnsi"/>
          <w:sz w:val="22"/>
          <w:szCs w:val="22"/>
        </w:rPr>
        <w:t xml:space="preserve">working hours and </w:t>
      </w:r>
      <w:r w:rsidR="007C7804">
        <w:rPr>
          <w:rFonts w:asciiTheme="minorHAnsi" w:hAnsiTheme="minorHAnsi" w:cstheme="minorHAnsi"/>
          <w:sz w:val="22"/>
          <w:szCs w:val="22"/>
        </w:rPr>
        <w:t xml:space="preserve">accessible loans for expenses </w:t>
      </w:r>
      <w:r w:rsidR="00B83B5A" w:rsidRPr="001F72C3">
        <w:rPr>
          <w:rFonts w:asciiTheme="minorHAnsi" w:hAnsiTheme="minorHAnsi" w:cstheme="minorHAnsi"/>
          <w:sz w:val="22"/>
          <w:szCs w:val="22"/>
        </w:rPr>
        <w:t xml:space="preserve">for members of staff.  </w:t>
      </w:r>
    </w:p>
    <w:p w14:paraId="44031719" w14:textId="2B295580" w:rsidR="0031769F" w:rsidRPr="00165FE0" w:rsidRDefault="007662CB" w:rsidP="15F29C40">
      <w:pPr>
        <w:pStyle w:val="BODYCOPY"/>
        <w:spacing w:after="360"/>
        <w:rPr>
          <w:rFonts w:asciiTheme="minorHAnsi" w:hAnsiTheme="minorHAnsi" w:cstheme="minorHAnsi"/>
          <w:sz w:val="22"/>
          <w:szCs w:val="22"/>
        </w:rPr>
      </w:pPr>
      <w:r w:rsidRPr="00165FE0">
        <w:rPr>
          <w:rFonts w:asciiTheme="minorHAnsi" w:hAnsiTheme="minorHAnsi" w:cstheme="minorHAnsi"/>
          <w:b/>
          <w:bCs/>
          <w:sz w:val="22"/>
          <w:szCs w:val="22"/>
        </w:rPr>
        <w:t>Political opinion</w:t>
      </w:r>
      <w:r w:rsidRPr="00165FE0">
        <w:rPr>
          <w:rFonts w:asciiTheme="minorHAnsi" w:hAnsiTheme="minorHAnsi" w:cstheme="minorHAnsi"/>
          <w:sz w:val="22"/>
          <w:szCs w:val="22"/>
        </w:rPr>
        <w:t xml:space="preserve">:  This characteristic is protected </w:t>
      </w:r>
      <w:r w:rsidR="5110C8D4" w:rsidRPr="00165FE0">
        <w:rPr>
          <w:rFonts w:asciiTheme="minorHAnsi" w:hAnsiTheme="minorHAnsi" w:cstheme="minorHAnsi"/>
          <w:sz w:val="22"/>
          <w:szCs w:val="22"/>
        </w:rPr>
        <w:t xml:space="preserve">only </w:t>
      </w:r>
      <w:r w:rsidRPr="00165FE0">
        <w:rPr>
          <w:rFonts w:asciiTheme="minorHAnsi" w:hAnsiTheme="minorHAnsi" w:cstheme="minorHAnsi"/>
          <w:sz w:val="22"/>
          <w:szCs w:val="22"/>
        </w:rPr>
        <w:t xml:space="preserve">in Northern Ireland. It includes Nationalists generally, Unionists generally, as well as members and supporters of other political parties. </w:t>
      </w:r>
      <w:r w:rsidR="00A00D54">
        <w:rPr>
          <w:rFonts w:asciiTheme="minorHAnsi" w:hAnsiTheme="minorHAnsi" w:cstheme="minorHAnsi"/>
          <w:sz w:val="22"/>
          <w:szCs w:val="22"/>
        </w:rPr>
        <w:t xml:space="preserve">It </w:t>
      </w:r>
      <w:r w:rsidR="00A00D54" w:rsidRPr="00B361EE">
        <w:rPr>
          <w:rFonts w:asciiTheme="minorHAnsi" w:hAnsiTheme="minorHAnsi" w:cstheme="minorHAnsi"/>
          <w:sz w:val="22"/>
          <w:szCs w:val="22"/>
        </w:rPr>
        <w:t>may include ‘[o]pinions relating to the conduct of the government of the state or matters of public policy, or the absence or supposed absence of any, or any particular, political opinion’</w:t>
      </w:r>
      <w:r w:rsidR="00A00D54">
        <w:rPr>
          <w:rFonts w:asciiTheme="minorHAnsi" w:hAnsiTheme="minorHAnsi" w:cstheme="minorHAnsi"/>
          <w:sz w:val="22"/>
          <w:szCs w:val="22"/>
        </w:rPr>
        <w:t xml:space="preserve"> (Northern Ireland Act (1998) 75.1(a</w:t>
      </w:r>
      <w:r w:rsidR="00781AE5">
        <w:rPr>
          <w:rFonts w:asciiTheme="minorHAnsi" w:hAnsiTheme="minorHAnsi" w:cstheme="minorHAnsi"/>
          <w:sz w:val="22"/>
          <w:szCs w:val="22"/>
        </w:rPr>
        <w:t xml:space="preserve">). </w:t>
      </w:r>
      <w:r w:rsidR="00B1554A" w:rsidRPr="00B1554A">
        <w:rPr>
          <w:rFonts w:asciiTheme="minorHAnsi" w:hAnsiTheme="minorHAnsi" w:cstheme="minorHAnsi"/>
          <w:sz w:val="22"/>
          <w:szCs w:val="22"/>
        </w:rPr>
        <w:t>It does not include ‘opinions which consist of</w:t>
      </w:r>
      <w:r w:rsidR="003B0FE8">
        <w:rPr>
          <w:rFonts w:asciiTheme="minorHAnsi" w:hAnsiTheme="minorHAnsi" w:cstheme="minorHAnsi"/>
          <w:sz w:val="22"/>
          <w:szCs w:val="22"/>
        </w:rPr>
        <w:t>,</w:t>
      </w:r>
      <w:r w:rsidR="00B1554A" w:rsidRPr="00B1554A">
        <w:rPr>
          <w:rFonts w:asciiTheme="minorHAnsi" w:hAnsiTheme="minorHAnsi" w:cstheme="minorHAnsi"/>
          <w:sz w:val="22"/>
          <w:szCs w:val="22"/>
        </w:rPr>
        <w:t xml:space="preserve"> or includes approval or acceptance of the use of violence for political ends connected with the affairs of Northern Ireland’ (Fair Employment and Treatment Order (1998) 2.4).</w:t>
      </w:r>
      <w:r w:rsidR="00B1554A">
        <w:rPr>
          <w:rFonts w:asciiTheme="minorHAnsi" w:hAnsiTheme="minorHAnsi" w:cstheme="minorBidi"/>
        </w:rPr>
        <w:t xml:space="preserve">  </w:t>
      </w:r>
      <w:r w:rsidR="00311289" w:rsidRPr="00165FE0">
        <w:rPr>
          <w:rFonts w:asciiTheme="minorHAnsi" w:hAnsiTheme="minorHAnsi" w:cstheme="minorHAnsi"/>
          <w:sz w:val="22"/>
          <w:szCs w:val="22"/>
        </w:rPr>
        <w:t xml:space="preserve">Considerations may include </w:t>
      </w:r>
      <w:r w:rsidR="00AB7A0E" w:rsidRPr="00165FE0">
        <w:rPr>
          <w:rFonts w:asciiTheme="minorHAnsi" w:hAnsiTheme="minorHAnsi" w:cstheme="minorHAnsi"/>
          <w:sz w:val="22"/>
          <w:szCs w:val="22"/>
        </w:rPr>
        <w:t xml:space="preserve">providing </w:t>
      </w:r>
      <w:r w:rsidR="00311289" w:rsidRPr="00165FE0">
        <w:rPr>
          <w:rFonts w:asciiTheme="minorHAnsi" w:hAnsiTheme="minorHAnsi" w:cstheme="minorHAnsi"/>
          <w:sz w:val="22"/>
          <w:szCs w:val="22"/>
        </w:rPr>
        <w:t xml:space="preserve">a diverse </w:t>
      </w:r>
      <w:r w:rsidR="00AB7A0E" w:rsidRPr="00165FE0">
        <w:rPr>
          <w:rFonts w:asciiTheme="minorHAnsi" w:hAnsiTheme="minorHAnsi" w:cstheme="minorHAnsi"/>
          <w:sz w:val="22"/>
          <w:szCs w:val="22"/>
        </w:rPr>
        <w:t>selection</w:t>
      </w:r>
      <w:r w:rsidR="00311289" w:rsidRPr="00165FE0">
        <w:rPr>
          <w:rFonts w:asciiTheme="minorHAnsi" w:hAnsiTheme="minorHAnsi" w:cstheme="minorHAnsi"/>
          <w:sz w:val="22"/>
          <w:szCs w:val="22"/>
        </w:rPr>
        <w:t xml:space="preserve"> panel </w:t>
      </w:r>
      <w:r w:rsidR="00AB7A0E" w:rsidRPr="00165FE0">
        <w:rPr>
          <w:rFonts w:asciiTheme="minorHAnsi" w:hAnsiTheme="minorHAnsi" w:cstheme="minorHAnsi"/>
          <w:sz w:val="22"/>
          <w:szCs w:val="22"/>
        </w:rPr>
        <w:t>comprising people of</w:t>
      </w:r>
      <w:r w:rsidR="00311289" w:rsidRPr="00165FE0">
        <w:rPr>
          <w:rFonts w:asciiTheme="minorHAnsi" w:hAnsiTheme="minorHAnsi" w:cstheme="minorHAnsi"/>
          <w:sz w:val="22"/>
          <w:szCs w:val="22"/>
        </w:rPr>
        <w:t xml:space="preserve"> different poli</w:t>
      </w:r>
      <w:r w:rsidR="00AB7A0E" w:rsidRPr="00165FE0">
        <w:rPr>
          <w:rFonts w:asciiTheme="minorHAnsi" w:hAnsiTheme="minorHAnsi" w:cstheme="minorHAnsi"/>
          <w:sz w:val="22"/>
          <w:szCs w:val="22"/>
        </w:rPr>
        <w:t xml:space="preserve">tical opinions </w:t>
      </w:r>
      <w:r w:rsidR="002867F7">
        <w:rPr>
          <w:rFonts w:asciiTheme="minorHAnsi" w:hAnsiTheme="minorHAnsi" w:cstheme="minorHAnsi"/>
          <w:sz w:val="22"/>
          <w:szCs w:val="22"/>
        </w:rPr>
        <w:t xml:space="preserve">and from different community backgrounds </w:t>
      </w:r>
      <w:r w:rsidR="00895934" w:rsidRPr="00165FE0">
        <w:rPr>
          <w:rFonts w:asciiTheme="minorHAnsi" w:hAnsiTheme="minorHAnsi" w:cstheme="minorHAnsi"/>
          <w:sz w:val="22"/>
          <w:szCs w:val="22"/>
        </w:rPr>
        <w:t>during the recruitment process</w:t>
      </w:r>
      <w:r w:rsidR="00AB7A0E" w:rsidRPr="00165FE0">
        <w:rPr>
          <w:rFonts w:asciiTheme="minorHAnsi" w:hAnsiTheme="minorHAnsi" w:cstheme="minorHAnsi"/>
          <w:sz w:val="22"/>
          <w:szCs w:val="22"/>
        </w:rPr>
        <w:t xml:space="preserve">.  </w:t>
      </w:r>
    </w:p>
    <w:p w14:paraId="6113BBD4" w14:textId="7C51D914" w:rsidR="007662CB" w:rsidRPr="00165FE0" w:rsidRDefault="3877F2A9" w:rsidP="0577AA9D">
      <w:pPr>
        <w:pStyle w:val="BODYCOPY"/>
        <w:spacing w:after="0"/>
        <w:rPr>
          <w:rFonts w:asciiTheme="minorHAnsi" w:hAnsiTheme="minorHAnsi" w:cstheme="minorHAnsi"/>
          <w:sz w:val="22"/>
          <w:szCs w:val="22"/>
        </w:rPr>
      </w:pPr>
      <w:r w:rsidRPr="00165FE0">
        <w:rPr>
          <w:rFonts w:asciiTheme="minorHAnsi" w:hAnsiTheme="minorHAnsi" w:cstheme="minorHAnsi"/>
          <w:b/>
          <w:bCs/>
          <w:sz w:val="22"/>
          <w:szCs w:val="22"/>
        </w:rPr>
        <w:t>Intersectionality</w:t>
      </w:r>
      <w:r w:rsidRPr="00165FE0">
        <w:rPr>
          <w:rFonts w:asciiTheme="minorHAnsi" w:hAnsiTheme="minorHAnsi" w:cstheme="minorHAnsi"/>
          <w:sz w:val="22"/>
          <w:szCs w:val="22"/>
        </w:rPr>
        <w:t xml:space="preserve">: People </w:t>
      </w:r>
      <w:r w:rsidR="007B5B2C">
        <w:rPr>
          <w:rFonts w:asciiTheme="minorHAnsi" w:hAnsiTheme="minorHAnsi" w:cstheme="minorHAnsi"/>
          <w:sz w:val="22"/>
          <w:szCs w:val="22"/>
        </w:rPr>
        <w:t>often</w:t>
      </w:r>
      <w:r w:rsidRPr="00165FE0">
        <w:rPr>
          <w:rFonts w:asciiTheme="minorHAnsi" w:hAnsiTheme="minorHAnsi" w:cstheme="minorHAnsi"/>
          <w:sz w:val="22"/>
          <w:szCs w:val="22"/>
        </w:rPr>
        <w:t xml:space="preserve"> have more than one characteristic, </w:t>
      </w:r>
      <w:r w:rsidR="001119D7" w:rsidRPr="00165FE0">
        <w:rPr>
          <w:rFonts w:asciiTheme="minorHAnsi" w:hAnsiTheme="minorHAnsi" w:cstheme="minorHAnsi"/>
          <w:sz w:val="22"/>
          <w:szCs w:val="22"/>
        </w:rPr>
        <w:t>which</w:t>
      </w:r>
      <w:r w:rsidRPr="00165FE0">
        <w:rPr>
          <w:rFonts w:asciiTheme="minorHAnsi" w:hAnsiTheme="minorHAnsi" w:cstheme="minorHAnsi"/>
          <w:sz w:val="22"/>
          <w:szCs w:val="22"/>
        </w:rPr>
        <w:t xml:space="preserve"> means the impact of their minority protected </w:t>
      </w:r>
      <w:r w:rsidR="36482FDC" w:rsidRPr="00165FE0">
        <w:rPr>
          <w:rFonts w:asciiTheme="minorHAnsi" w:hAnsiTheme="minorHAnsi" w:cstheme="minorHAnsi"/>
          <w:sz w:val="22"/>
          <w:szCs w:val="22"/>
        </w:rPr>
        <w:t>characteristics</w:t>
      </w:r>
      <w:r w:rsidRPr="00165FE0">
        <w:rPr>
          <w:rFonts w:asciiTheme="minorHAnsi" w:hAnsiTheme="minorHAnsi" w:cstheme="minorHAnsi"/>
          <w:sz w:val="22"/>
          <w:szCs w:val="22"/>
        </w:rPr>
        <w:t xml:space="preserve"> overlap and may compound</w:t>
      </w:r>
      <w:r w:rsidR="0083125E" w:rsidRPr="00165FE0">
        <w:rPr>
          <w:rFonts w:asciiTheme="minorHAnsi" w:hAnsiTheme="minorHAnsi" w:cstheme="minorHAnsi"/>
          <w:sz w:val="22"/>
          <w:szCs w:val="22"/>
        </w:rPr>
        <w:t xml:space="preserve"> - </w:t>
      </w:r>
      <w:r w:rsidR="20DCE734" w:rsidRPr="00165FE0">
        <w:rPr>
          <w:rFonts w:asciiTheme="minorHAnsi" w:hAnsiTheme="minorHAnsi" w:cstheme="minorHAnsi"/>
          <w:sz w:val="22"/>
          <w:szCs w:val="22"/>
        </w:rPr>
        <w:t xml:space="preserve">this is </w:t>
      </w:r>
      <w:r w:rsidRPr="00165FE0">
        <w:rPr>
          <w:rFonts w:asciiTheme="minorHAnsi" w:hAnsiTheme="minorHAnsi" w:cstheme="minorHAnsi"/>
          <w:sz w:val="22"/>
          <w:szCs w:val="22"/>
        </w:rPr>
        <w:t>called intersectionality. For example</w:t>
      </w:r>
      <w:r w:rsidR="00BD7E9D" w:rsidRPr="00165FE0">
        <w:rPr>
          <w:rFonts w:asciiTheme="minorHAnsi" w:hAnsiTheme="minorHAnsi" w:cstheme="minorHAnsi"/>
          <w:sz w:val="22"/>
          <w:szCs w:val="22"/>
        </w:rPr>
        <w:t>,</w:t>
      </w:r>
      <w:r w:rsidR="3FFC62F5" w:rsidRPr="00165FE0">
        <w:rPr>
          <w:rFonts w:asciiTheme="minorHAnsi" w:hAnsiTheme="minorHAnsi" w:cstheme="minorHAnsi"/>
          <w:sz w:val="22"/>
          <w:szCs w:val="22"/>
        </w:rPr>
        <w:t xml:space="preserve"> Black </w:t>
      </w:r>
      <w:r w:rsidR="00BD7E9D" w:rsidRPr="00165FE0">
        <w:rPr>
          <w:rFonts w:asciiTheme="minorHAnsi" w:hAnsiTheme="minorHAnsi" w:cstheme="minorHAnsi"/>
          <w:sz w:val="22"/>
          <w:szCs w:val="22"/>
        </w:rPr>
        <w:t>w</w:t>
      </w:r>
      <w:r w:rsidR="3FFC62F5" w:rsidRPr="00165FE0">
        <w:rPr>
          <w:rFonts w:asciiTheme="minorHAnsi" w:hAnsiTheme="minorHAnsi" w:cstheme="minorHAnsi"/>
          <w:sz w:val="22"/>
          <w:szCs w:val="22"/>
        </w:rPr>
        <w:t>omen</w:t>
      </w:r>
      <w:r w:rsidR="0083125E" w:rsidRPr="00165FE0">
        <w:rPr>
          <w:rFonts w:asciiTheme="minorHAnsi" w:hAnsiTheme="minorHAnsi" w:cstheme="minorHAnsi"/>
          <w:sz w:val="22"/>
          <w:szCs w:val="22"/>
        </w:rPr>
        <w:t>,</w:t>
      </w:r>
      <w:r w:rsidRPr="00165FE0">
        <w:rPr>
          <w:rFonts w:asciiTheme="minorHAnsi" w:hAnsiTheme="minorHAnsi" w:cstheme="minorHAnsi"/>
          <w:sz w:val="22"/>
          <w:szCs w:val="22"/>
        </w:rPr>
        <w:t xml:space="preserve"> older disabled </w:t>
      </w:r>
      <w:r w:rsidR="46919236" w:rsidRPr="00165FE0">
        <w:rPr>
          <w:rFonts w:asciiTheme="minorHAnsi" w:hAnsiTheme="minorHAnsi" w:cstheme="minorHAnsi"/>
          <w:sz w:val="22"/>
          <w:szCs w:val="22"/>
        </w:rPr>
        <w:t>people</w:t>
      </w:r>
      <w:r w:rsidR="21E9AD75" w:rsidRPr="00165FE0">
        <w:rPr>
          <w:rFonts w:asciiTheme="minorHAnsi" w:hAnsiTheme="minorHAnsi" w:cstheme="minorHAnsi"/>
          <w:sz w:val="22"/>
          <w:szCs w:val="22"/>
        </w:rPr>
        <w:t xml:space="preserve">, </w:t>
      </w:r>
      <w:r w:rsidR="0083125E" w:rsidRPr="00165FE0">
        <w:rPr>
          <w:rFonts w:asciiTheme="minorHAnsi" w:hAnsiTheme="minorHAnsi" w:cstheme="minorHAnsi"/>
          <w:sz w:val="22"/>
          <w:szCs w:val="22"/>
        </w:rPr>
        <w:t xml:space="preserve">and </w:t>
      </w:r>
      <w:r w:rsidR="21E9AD75" w:rsidRPr="00165FE0">
        <w:rPr>
          <w:rFonts w:asciiTheme="minorHAnsi" w:hAnsiTheme="minorHAnsi" w:cstheme="minorHAnsi"/>
          <w:sz w:val="22"/>
          <w:szCs w:val="22"/>
        </w:rPr>
        <w:t xml:space="preserve">race and religion often overlap. </w:t>
      </w:r>
    </w:p>
    <w:p w14:paraId="6FA19C2E" w14:textId="77777777" w:rsidR="00040658" w:rsidRPr="00165FE0" w:rsidRDefault="00040658" w:rsidP="0031769F">
      <w:pPr>
        <w:pStyle w:val="BODYCOPY"/>
        <w:spacing w:after="0"/>
        <w:rPr>
          <w:rFonts w:asciiTheme="minorHAnsi" w:hAnsiTheme="minorHAnsi" w:cstheme="minorHAnsi"/>
          <w:sz w:val="22"/>
          <w:szCs w:val="22"/>
        </w:rPr>
      </w:pPr>
    </w:p>
    <w:p w14:paraId="5A013031" w14:textId="1186F046" w:rsidR="00D83CED" w:rsidRPr="00165FE0" w:rsidRDefault="00D83CED" w:rsidP="0053612A">
      <w:pPr>
        <w:spacing w:line="280" w:lineRule="exact"/>
        <w:rPr>
          <w:rFonts w:asciiTheme="minorHAnsi" w:hAnsiTheme="minorHAnsi" w:cstheme="minorHAnsi"/>
          <w:sz w:val="22"/>
          <w:szCs w:val="22"/>
        </w:rPr>
      </w:pPr>
      <w:r w:rsidRPr="00165FE0">
        <w:rPr>
          <w:rFonts w:asciiTheme="minorHAnsi" w:hAnsiTheme="minorHAnsi" w:cstheme="minorHAnsi"/>
          <w:sz w:val="22"/>
          <w:szCs w:val="22"/>
        </w:rPr>
        <w:t>You need to bear in mind that there can be considerable diversity within different characteristics</w:t>
      </w:r>
      <w:r w:rsidR="00040658" w:rsidRPr="00165FE0">
        <w:rPr>
          <w:rFonts w:asciiTheme="minorHAnsi" w:hAnsiTheme="minorHAnsi" w:cstheme="minorHAnsi"/>
          <w:sz w:val="22"/>
          <w:szCs w:val="22"/>
        </w:rPr>
        <w:t xml:space="preserve">, e.g., </w:t>
      </w:r>
      <w:r w:rsidRPr="00165FE0">
        <w:rPr>
          <w:rFonts w:asciiTheme="minorHAnsi" w:hAnsiTheme="minorHAnsi" w:cstheme="minorHAnsi"/>
          <w:sz w:val="22"/>
          <w:szCs w:val="22"/>
        </w:rPr>
        <w:t xml:space="preserve">the impact of a policy on disability will be variable because of the wide range of different disabilities. Similarly, people of different age groups may be affected differently by a policy or change. </w:t>
      </w:r>
      <w:r w:rsidR="00B92EB1" w:rsidRPr="00165FE0">
        <w:rPr>
          <w:rFonts w:asciiTheme="minorHAnsi" w:hAnsiTheme="minorHAnsi" w:cstheme="minorHAnsi"/>
          <w:sz w:val="22"/>
          <w:szCs w:val="22"/>
        </w:rPr>
        <w:t>N</w:t>
      </w:r>
      <w:r w:rsidR="75282117" w:rsidRPr="00165FE0">
        <w:rPr>
          <w:rFonts w:asciiTheme="minorHAnsi" w:hAnsiTheme="minorHAnsi" w:cstheme="minorHAnsi"/>
          <w:sz w:val="22"/>
          <w:szCs w:val="22"/>
        </w:rPr>
        <w:t xml:space="preserve">ot everyone </w:t>
      </w:r>
      <w:r w:rsidR="00A71E3F" w:rsidRPr="00165FE0">
        <w:rPr>
          <w:rFonts w:asciiTheme="minorHAnsi" w:hAnsiTheme="minorHAnsi" w:cstheme="minorHAnsi"/>
          <w:sz w:val="22"/>
          <w:szCs w:val="22"/>
        </w:rPr>
        <w:t>who</w:t>
      </w:r>
      <w:r w:rsidR="75282117" w:rsidRPr="00165FE0">
        <w:rPr>
          <w:rFonts w:asciiTheme="minorHAnsi" w:hAnsiTheme="minorHAnsi" w:cstheme="minorHAnsi"/>
          <w:sz w:val="22"/>
          <w:szCs w:val="22"/>
        </w:rPr>
        <w:t xml:space="preserve"> shares a protected characteristic </w:t>
      </w:r>
      <w:r w:rsidR="64F92793" w:rsidRPr="00165FE0">
        <w:rPr>
          <w:rFonts w:asciiTheme="minorHAnsi" w:hAnsiTheme="minorHAnsi" w:cstheme="minorHAnsi"/>
          <w:sz w:val="22"/>
          <w:szCs w:val="22"/>
        </w:rPr>
        <w:t>will have exactly the same experiences or views</w:t>
      </w:r>
      <w:r w:rsidR="319AC984" w:rsidRPr="00165FE0">
        <w:rPr>
          <w:rFonts w:asciiTheme="minorHAnsi" w:hAnsiTheme="minorHAnsi" w:cstheme="minorHAnsi"/>
          <w:sz w:val="22"/>
          <w:szCs w:val="22"/>
        </w:rPr>
        <w:t xml:space="preserve">. </w:t>
      </w:r>
    </w:p>
    <w:p w14:paraId="37E8FE6E" w14:textId="55A0F774" w:rsidR="0087760F" w:rsidRPr="00165FE0" w:rsidRDefault="0087760F" w:rsidP="0053612A">
      <w:pPr>
        <w:pStyle w:val="BODYCOPY"/>
        <w:spacing w:after="0"/>
        <w:rPr>
          <w:rFonts w:asciiTheme="minorHAnsi" w:hAnsiTheme="minorHAnsi" w:cstheme="minorHAnsi"/>
          <w:sz w:val="22"/>
          <w:szCs w:val="22"/>
        </w:rPr>
      </w:pPr>
    </w:p>
    <w:p w14:paraId="1B42104F" w14:textId="77777777" w:rsidR="0087760F" w:rsidRPr="00165FE0" w:rsidRDefault="0087760F" w:rsidP="0087760F">
      <w:pPr>
        <w:pStyle w:val="BODYCOPY"/>
        <w:spacing w:after="0"/>
        <w:rPr>
          <w:rFonts w:asciiTheme="minorHAnsi" w:hAnsiTheme="minorHAnsi" w:cstheme="minorHAnsi"/>
          <w:sz w:val="22"/>
          <w:szCs w:val="22"/>
        </w:rPr>
      </w:pPr>
    </w:p>
    <w:p w14:paraId="3EC73A1B" w14:textId="0787BA07" w:rsidR="00C44256" w:rsidRPr="00165FE0" w:rsidRDefault="00604D07" w:rsidP="00624537">
      <w:pPr>
        <w:pStyle w:val="OUSubHeading"/>
      </w:pPr>
      <w:bookmarkStart w:id="11" w:name="_Toc112247037"/>
      <w:r w:rsidRPr="00165FE0">
        <w:t xml:space="preserve">The </w:t>
      </w:r>
      <w:r w:rsidR="6CF59FE8" w:rsidRPr="00165FE0">
        <w:t>Public Sector Equality Duty</w:t>
      </w:r>
      <w:bookmarkEnd w:id="11"/>
    </w:p>
    <w:p w14:paraId="7C0D0163" w14:textId="6FD12828" w:rsidR="00C44256" w:rsidRPr="00165FE0" w:rsidRDefault="6CF59FE8" w:rsidP="00D16F12">
      <w:pPr>
        <w:spacing w:line="280" w:lineRule="exact"/>
        <w:rPr>
          <w:rFonts w:asciiTheme="minorHAnsi" w:hAnsiTheme="minorHAnsi" w:cstheme="minorHAnsi"/>
          <w:sz w:val="22"/>
          <w:szCs w:val="22"/>
        </w:rPr>
      </w:pPr>
      <w:r w:rsidRPr="00165FE0">
        <w:rPr>
          <w:rFonts w:asciiTheme="minorHAnsi" w:hAnsiTheme="minorHAnsi" w:cstheme="minorHAnsi"/>
          <w:sz w:val="22"/>
          <w:szCs w:val="22"/>
        </w:rPr>
        <w:t>The three aims of the Public Sector Equality Duty are set out in Section 149 of the Equality Act 2010 for England, Scotland and Wales</w:t>
      </w:r>
      <w:r w:rsidR="4DF27FB5" w:rsidRPr="00165FE0">
        <w:rPr>
          <w:rFonts w:asciiTheme="minorHAnsi" w:hAnsiTheme="minorHAnsi" w:cstheme="minorHAnsi"/>
          <w:sz w:val="22"/>
          <w:szCs w:val="22"/>
        </w:rPr>
        <w:t>,</w:t>
      </w:r>
      <w:r w:rsidRPr="00165FE0">
        <w:rPr>
          <w:rFonts w:asciiTheme="minorHAnsi" w:hAnsiTheme="minorHAnsi" w:cstheme="minorHAnsi"/>
          <w:sz w:val="22"/>
          <w:szCs w:val="22"/>
        </w:rPr>
        <w:t xml:space="preserve"> and Section 75 of the Northern Ireland Act.  You need to consider each of these as you carry out an EIA.  The law says you must have </w:t>
      </w:r>
      <w:r w:rsidRPr="00165FE0">
        <w:rPr>
          <w:rFonts w:asciiTheme="minorHAnsi" w:hAnsiTheme="minorHAnsi" w:cstheme="minorHAnsi"/>
          <w:b/>
          <w:bCs/>
          <w:sz w:val="22"/>
          <w:szCs w:val="22"/>
        </w:rPr>
        <w:t>due regard</w:t>
      </w:r>
      <w:r w:rsidRPr="00165FE0">
        <w:rPr>
          <w:rFonts w:asciiTheme="minorHAnsi" w:hAnsiTheme="minorHAnsi" w:cstheme="minorHAnsi"/>
          <w:sz w:val="22"/>
          <w:szCs w:val="22"/>
        </w:rPr>
        <w:t xml:space="preserve"> to:</w:t>
      </w:r>
    </w:p>
    <w:p w14:paraId="3C766CA5" w14:textId="77777777" w:rsidR="00D27852" w:rsidRPr="00165FE0" w:rsidRDefault="00D27852" w:rsidP="00D16F12">
      <w:pPr>
        <w:pStyle w:val="BODYCOPY"/>
        <w:spacing w:after="0"/>
        <w:rPr>
          <w:rFonts w:asciiTheme="minorHAnsi" w:hAnsiTheme="minorHAnsi" w:cstheme="minorHAnsi"/>
          <w:sz w:val="22"/>
          <w:szCs w:val="22"/>
        </w:rPr>
      </w:pPr>
    </w:p>
    <w:p w14:paraId="19FB1C2B" w14:textId="4E4A85A6" w:rsidR="00C44256" w:rsidRPr="00165FE0" w:rsidRDefault="6CF59FE8" w:rsidP="0087760F">
      <w:pPr>
        <w:numPr>
          <w:ilvl w:val="0"/>
          <w:numId w:val="13"/>
        </w:numPr>
        <w:tabs>
          <w:tab w:val="clear" w:pos="449"/>
        </w:tabs>
        <w:spacing w:after="120"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Eliminate unlawful discrimination, harassment and victimisation and any other conduct prohibited by the Act. </w:t>
      </w:r>
    </w:p>
    <w:p w14:paraId="6F30A274" w14:textId="77777777" w:rsidR="007233F0" w:rsidRPr="00165FE0" w:rsidRDefault="6CF59FE8" w:rsidP="0087760F">
      <w:pPr>
        <w:numPr>
          <w:ilvl w:val="0"/>
          <w:numId w:val="13"/>
        </w:numPr>
        <w:tabs>
          <w:tab w:val="clear" w:pos="449"/>
        </w:tabs>
        <w:spacing w:after="120"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Advance and promote equality of opportunity between people who share a protected characteristic and those who do not.  </w:t>
      </w:r>
    </w:p>
    <w:p w14:paraId="767A7C33" w14:textId="4B1F5EB5" w:rsidR="00C44256" w:rsidRPr="00165FE0" w:rsidRDefault="6CF59FE8" w:rsidP="0053612A">
      <w:pPr>
        <w:numPr>
          <w:ilvl w:val="0"/>
          <w:numId w:val="13"/>
        </w:numPr>
        <w:tabs>
          <w:tab w:val="clear" w:pos="449"/>
        </w:tabs>
        <w:spacing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Foster and promote good relations between people who share a protected characteristic and those who do not. </w:t>
      </w:r>
    </w:p>
    <w:p w14:paraId="73903ACA" w14:textId="77777777" w:rsidR="0053612A" w:rsidRPr="00165FE0" w:rsidRDefault="0053612A" w:rsidP="00624537">
      <w:pPr>
        <w:pStyle w:val="OUSubHeading"/>
        <w:numPr>
          <w:ilvl w:val="0"/>
          <w:numId w:val="0"/>
        </w:numPr>
        <w:ind w:left="567"/>
      </w:pPr>
    </w:p>
    <w:p w14:paraId="2DE7F8EB" w14:textId="5AD68A9B" w:rsidR="0053612A" w:rsidRPr="00165FE0" w:rsidRDefault="0053612A" w:rsidP="00624537">
      <w:pPr>
        <w:pStyle w:val="OUSubHeading"/>
        <w:rPr>
          <w:rFonts w:eastAsiaTheme="minorEastAsia"/>
        </w:rPr>
      </w:pPr>
      <w:bookmarkStart w:id="12" w:name="_Toc112247038"/>
      <w:r w:rsidRPr="00165FE0">
        <w:t>What is meant by eliminating unlawful discrimination, harassment and victimisation?</w:t>
      </w:r>
      <w:bookmarkEnd w:id="12"/>
      <w:r w:rsidRPr="00165FE0">
        <w:t xml:space="preserve"> </w:t>
      </w:r>
    </w:p>
    <w:p w14:paraId="374516B4" w14:textId="77777777" w:rsidR="0053612A" w:rsidRPr="00165FE0" w:rsidRDefault="0053612A" w:rsidP="0053612A">
      <w:pPr>
        <w:spacing w:line="280" w:lineRule="exact"/>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Eliminating unlawful discrimination, harassment and victimisation is about:</w:t>
      </w:r>
    </w:p>
    <w:p w14:paraId="7084CE3B" w14:textId="77777777" w:rsidR="0053612A" w:rsidRPr="00165FE0" w:rsidRDefault="0053612A" w:rsidP="0053612A">
      <w:pPr>
        <w:pStyle w:val="BODYCOPY"/>
        <w:spacing w:after="0"/>
        <w:rPr>
          <w:rFonts w:asciiTheme="minorHAnsi" w:hAnsiTheme="minorHAnsi" w:cstheme="minorHAnsi"/>
          <w:sz w:val="22"/>
          <w:szCs w:val="22"/>
        </w:rPr>
      </w:pPr>
    </w:p>
    <w:p w14:paraId="31E89B48" w14:textId="77777777" w:rsidR="0053612A" w:rsidRPr="00165FE0" w:rsidRDefault="0053612A" w:rsidP="0053612A">
      <w:pPr>
        <w:pStyle w:val="ListParagraph"/>
        <w:numPr>
          <w:ilvl w:val="0"/>
          <w:numId w:val="30"/>
        </w:numPr>
        <w:spacing w:after="120" w:line="280" w:lineRule="exact"/>
        <w:ind w:left="357" w:hanging="357"/>
        <w:contextualSpacing w:val="0"/>
        <w:rPr>
          <w:rFonts w:eastAsiaTheme="minorEastAsia" w:cstheme="minorHAnsi"/>
        </w:rPr>
      </w:pPr>
      <w:r w:rsidRPr="00165FE0">
        <w:rPr>
          <w:rFonts w:eastAsiaTheme="minorEastAsia" w:cstheme="minorHAnsi"/>
        </w:rPr>
        <w:t>Ensuring the proposed policy or change does not result in less favourable treatment for people.</w:t>
      </w:r>
    </w:p>
    <w:p w14:paraId="4399D7B9" w14:textId="77777777" w:rsidR="0053612A" w:rsidRPr="00165FE0" w:rsidRDefault="0053612A" w:rsidP="0053612A">
      <w:pPr>
        <w:pStyle w:val="ListParagraph"/>
        <w:numPr>
          <w:ilvl w:val="0"/>
          <w:numId w:val="30"/>
        </w:numPr>
        <w:spacing w:after="120" w:line="280" w:lineRule="exact"/>
        <w:ind w:left="357" w:hanging="357"/>
        <w:contextualSpacing w:val="0"/>
        <w:rPr>
          <w:rFonts w:eastAsiaTheme="minorEastAsia" w:cstheme="minorHAnsi"/>
        </w:rPr>
      </w:pPr>
      <w:r w:rsidRPr="00165FE0">
        <w:rPr>
          <w:rFonts w:eastAsiaTheme="minorEastAsia" w:cstheme="minorHAnsi"/>
        </w:rPr>
        <w:t>Ensuring no factors give rise to discrimination.</w:t>
      </w:r>
    </w:p>
    <w:p w14:paraId="7FF5A161" w14:textId="77777777" w:rsidR="0053612A" w:rsidRPr="00165FE0" w:rsidRDefault="0053612A" w:rsidP="0053612A">
      <w:pPr>
        <w:spacing w:line="280" w:lineRule="exact"/>
        <w:rPr>
          <w:rFonts w:asciiTheme="minorHAnsi" w:eastAsiaTheme="minorEastAsia" w:hAnsiTheme="minorHAnsi" w:cstheme="minorHAnsi"/>
          <w:sz w:val="22"/>
          <w:szCs w:val="22"/>
        </w:rPr>
      </w:pPr>
    </w:p>
    <w:p w14:paraId="0D3D09E4" w14:textId="09859A66" w:rsidR="0053612A" w:rsidRPr="00165FE0" w:rsidRDefault="0053612A" w:rsidP="0053612A">
      <w:pPr>
        <w:spacing w:line="280" w:lineRule="exact"/>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Examples include</w:t>
      </w:r>
      <w:r w:rsidR="00FC1D9B"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w:t>
      </w:r>
      <w:r w:rsidR="001F3FDD" w:rsidRPr="00165FE0">
        <w:rPr>
          <w:rFonts w:asciiTheme="minorHAnsi" w:eastAsiaTheme="minorEastAsia" w:hAnsiTheme="minorHAnsi" w:cstheme="minorHAnsi"/>
          <w:sz w:val="22"/>
          <w:szCs w:val="22"/>
        </w:rPr>
        <w:t>amending the University’s student marketing materials to include alternative formats that are accessible to disabled enquirers</w:t>
      </w:r>
      <w:r w:rsidR="001F3FDD">
        <w:rPr>
          <w:rFonts w:asciiTheme="minorHAnsi" w:eastAsiaTheme="minorEastAsia" w:hAnsiTheme="minorHAnsi" w:cstheme="minorHAnsi"/>
          <w:sz w:val="22"/>
          <w:szCs w:val="22"/>
        </w:rPr>
        <w:t xml:space="preserve">; or </w:t>
      </w:r>
      <w:r w:rsidRPr="00165FE0">
        <w:rPr>
          <w:rFonts w:asciiTheme="minorHAnsi" w:eastAsiaTheme="minorEastAsia" w:hAnsiTheme="minorHAnsi" w:cstheme="minorHAnsi"/>
          <w:sz w:val="22"/>
          <w:szCs w:val="22"/>
        </w:rPr>
        <w:t xml:space="preserve">implementing a policy to facilitate trans and transitioning members of staff or past employees </w:t>
      </w:r>
      <w:r w:rsidR="001D395B">
        <w:rPr>
          <w:rFonts w:asciiTheme="minorHAnsi" w:eastAsiaTheme="minorEastAsia" w:hAnsiTheme="minorHAnsi" w:cstheme="minorHAnsi"/>
          <w:sz w:val="22"/>
          <w:szCs w:val="22"/>
        </w:rPr>
        <w:t>c</w:t>
      </w:r>
      <w:r w:rsidRPr="00165FE0">
        <w:rPr>
          <w:rFonts w:asciiTheme="minorHAnsi" w:eastAsiaTheme="minorEastAsia" w:hAnsiTheme="minorHAnsi" w:cstheme="minorHAnsi"/>
          <w:sz w:val="22"/>
          <w:szCs w:val="22"/>
        </w:rPr>
        <w:t>hange their name and sex on future and historical records</w:t>
      </w:r>
      <w:r w:rsidR="001F3FDD">
        <w:rPr>
          <w:rFonts w:asciiTheme="minorHAnsi" w:eastAsiaTheme="minorEastAsia" w:hAnsiTheme="minorHAnsi" w:cstheme="minorHAnsi"/>
          <w:sz w:val="22"/>
          <w:szCs w:val="22"/>
        </w:rPr>
        <w:t>.</w:t>
      </w:r>
    </w:p>
    <w:p w14:paraId="79B128D8" w14:textId="77777777" w:rsidR="0053612A" w:rsidRPr="00165FE0" w:rsidRDefault="0053612A" w:rsidP="0053612A">
      <w:pPr>
        <w:pStyle w:val="BODYCOPY"/>
        <w:rPr>
          <w:rFonts w:asciiTheme="minorHAnsi" w:eastAsiaTheme="minorEastAsia" w:hAnsiTheme="minorHAnsi" w:cstheme="minorHAnsi"/>
          <w:sz w:val="22"/>
          <w:szCs w:val="22"/>
        </w:rPr>
      </w:pPr>
    </w:p>
    <w:p w14:paraId="1C78EF71" w14:textId="77777777" w:rsidR="0053612A" w:rsidRPr="00165FE0" w:rsidRDefault="0053612A" w:rsidP="00624537">
      <w:pPr>
        <w:pStyle w:val="OUSubHeading"/>
        <w:rPr>
          <w:rFonts w:eastAsiaTheme="minorEastAsia"/>
        </w:rPr>
      </w:pPr>
      <w:bookmarkStart w:id="13" w:name="_Toc112247039"/>
      <w:r w:rsidRPr="00165FE0">
        <w:t>What is meant by advancing and promoting equality of opportunity?</w:t>
      </w:r>
      <w:bookmarkEnd w:id="13"/>
    </w:p>
    <w:p w14:paraId="66867706" w14:textId="77777777" w:rsidR="0053612A" w:rsidRPr="00165FE0" w:rsidRDefault="0053612A" w:rsidP="0053612A">
      <w:pPr>
        <w:tabs>
          <w:tab w:val="clear" w:pos="449"/>
        </w:tabs>
        <w:spacing w:line="280" w:lineRule="exact"/>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Advancing and promoting equality of opportunity involves:</w:t>
      </w:r>
    </w:p>
    <w:p w14:paraId="4F910B21" w14:textId="77777777" w:rsidR="0053612A" w:rsidRPr="00165FE0" w:rsidRDefault="0053612A" w:rsidP="0053612A">
      <w:pPr>
        <w:spacing w:line="280" w:lineRule="exact"/>
        <w:ind w:left="720"/>
        <w:rPr>
          <w:rFonts w:asciiTheme="minorHAnsi" w:eastAsiaTheme="minorEastAsia" w:hAnsiTheme="minorHAnsi" w:cstheme="minorHAnsi"/>
          <w:sz w:val="22"/>
          <w:szCs w:val="22"/>
        </w:rPr>
      </w:pPr>
    </w:p>
    <w:p w14:paraId="0A64C4B0" w14:textId="77777777" w:rsidR="0053612A" w:rsidRPr="00165FE0" w:rsidRDefault="0053612A" w:rsidP="0053612A">
      <w:pPr>
        <w:pStyle w:val="ListParagraph"/>
        <w:numPr>
          <w:ilvl w:val="0"/>
          <w:numId w:val="31"/>
        </w:numPr>
        <w:spacing w:after="120" w:line="280" w:lineRule="exact"/>
        <w:ind w:left="357" w:hanging="357"/>
        <w:contextualSpacing w:val="0"/>
        <w:rPr>
          <w:rFonts w:eastAsiaTheme="minorEastAsia" w:cstheme="minorHAnsi"/>
        </w:rPr>
      </w:pPr>
      <w:r w:rsidRPr="00165FE0">
        <w:rPr>
          <w:rFonts w:eastAsiaTheme="minorEastAsia" w:cstheme="minorHAnsi"/>
        </w:rPr>
        <w:t>Removing or minimising disadvantage experienced by people due to their protected characteristics.</w:t>
      </w:r>
    </w:p>
    <w:p w14:paraId="56DA434B" w14:textId="77777777" w:rsidR="0053612A" w:rsidRPr="00165FE0" w:rsidRDefault="0053612A" w:rsidP="0053612A">
      <w:pPr>
        <w:pStyle w:val="ListParagraph"/>
        <w:numPr>
          <w:ilvl w:val="0"/>
          <w:numId w:val="31"/>
        </w:numPr>
        <w:spacing w:after="120" w:line="280" w:lineRule="exact"/>
        <w:ind w:left="357" w:hanging="357"/>
        <w:contextualSpacing w:val="0"/>
        <w:rPr>
          <w:rFonts w:eastAsiaTheme="minorEastAsia" w:cstheme="minorHAnsi"/>
        </w:rPr>
      </w:pPr>
      <w:r w:rsidRPr="00165FE0">
        <w:rPr>
          <w:rFonts w:eastAsiaTheme="minorEastAsia" w:cstheme="minorHAnsi"/>
        </w:rPr>
        <w:t>Taking steps to meet the needs of people who share a protected characteristic where these are different from the needs of others who do not share that characteristic.</w:t>
      </w:r>
    </w:p>
    <w:p w14:paraId="0E54664C" w14:textId="77777777" w:rsidR="0053612A" w:rsidRPr="00165FE0" w:rsidRDefault="0053612A" w:rsidP="0053612A">
      <w:pPr>
        <w:pStyle w:val="ListParagraph"/>
        <w:numPr>
          <w:ilvl w:val="0"/>
          <w:numId w:val="31"/>
        </w:numPr>
        <w:spacing w:after="120" w:line="280" w:lineRule="exact"/>
        <w:ind w:left="357" w:hanging="357"/>
        <w:contextualSpacing w:val="0"/>
        <w:rPr>
          <w:rFonts w:eastAsiaTheme="minorEastAsia" w:cstheme="minorHAnsi"/>
        </w:rPr>
      </w:pPr>
      <w:r w:rsidRPr="00165FE0">
        <w:rPr>
          <w:rFonts w:eastAsiaTheme="minorEastAsia" w:cstheme="minorHAnsi"/>
        </w:rPr>
        <w:t>Encouraging people to participate where their participation is disproportionately low.</w:t>
      </w:r>
    </w:p>
    <w:p w14:paraId="56E5211D" w14:textId="77777777" w:rsidR="0053612A" w:rsidRPr="00165FE0" w:rsidRDefault="0053612A" w:rsidP="0053612A">
      <w:pPr>
        <w:spacing w:line="280" w:lineRule="exact"/>
        <w:ind w:left="720"/>
        <w:rPr>
          <w:rFonts w:asciiTheme="minorHAnsi" w:eastAsiaTheme="minorEastAsia" w:hAnsiTheme="minorHAnsi" w:cstheme="minorHAnsi"/>
          <w:sz w:val="22"/>
          <w:szCs w:val="22"/>
        </w:rPr>
      </w:pPr>
    </w:p>
    <w:p w14:paraId="2F343585" w14:textId="49520050" w:rsidR="0053612A" w:rsidRPr="00165FE0" w:rsidRDefault="0053612A" w:rsidP="0053612A">
      <w:pPr>
        <w:spacing w:line="280" w:lineRule="exact"/>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Examples include projects that aim to increase participation of women students in faculties where they have been traditionally under-represented</w:t>
      </w:r>
      <w:r w:rsidR="00F77A41"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a programme that </w:t>
      </w:r>
      <w:r w:rsidR="00790888" w:rsidRPr="00165FE0">
        <w:rPr>
          <w:rFonts w:asciiTheme="minorHAnsi" w:eastAsiaTheme="minorEastAsia" w:hAnsiTheme="minorHAnsi" w:cstheme="minorHAnsi"/>
          <w:sz w:val="22"/>
          <w:szCs w:val="22"/>
        </w:rPr>
        <w:t xml:space="preserve">aims to </w:t>
      </w:r>
      <w:r w:rsidR="00D91B34" w:rsidRPr="00165FE0">
        <w:rPr>
          <w:rFonts w:asciiTheme="minorHAnsi" w:eastAsiaTheme="minorEastAsia" w:hAnsiTheme="minorHAnsi" w:cstheme="minorHAnsi"/>
          <w:sz w:val="22"/>
          <w:szCs w:val="22"/>
        </w:rPr>
        <w:t>improve</w:t>
      </w:r>
      <w:r w:rsidRPr="00165FE0">
        <w:rPr>
          <w:rFonts w:asciiTheme="minorHAnsi" w:eastAsiaTheme="minorEastAsia" w:hAnsiTheme="minorHAnsi" w:cstheme="minorHAnsi"/>
          <w:sz w:val="22"/>
          <w:szCs w:val="22"/>
        </w:rPr>
        <w:t xml:space="preserve"> the </w:t>
      </w:r>
      <w:r w:rsidR="004A27A7" w:rsidRPr="00165FE0">
        <w:rPr>
          <w:rFonts w:asciiTheme="minorHAnsi" w:eastAsiaTheme="minorEastAsia" w:hAnsiTheme="minorHAnsi" w:cstheme="minorHAnsi"/>
          <w:sz w:val="22"/>
          <w:szCs w:val="22"/>
        </w:rPr>
        <w:t>degree awards</w:t>
      </w:r>
      <w:r w:rsidRPr="00165FE0">
        <w:rPr>
          <w:rFonts w:asciiTheme="minorHAnsi" w:eastAsiaTheme="minorEastAsia" w:hAnsiTheme="minorHAnsi" w:cstheme="minorHAnsi"/>
          <w:sz w:val="22"/>
          <w:szCs w:val="22"/>
        </w:rPr>
        <w:t xml:space="preserve"> of Black students</w:t>
      </w:r>
      <w:r w:rsidR="00F77A41"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or a campaign that aims to increase the number of men taking extended parental leave or working part</w:t>
      </w:r>
      <w:r w:rsidR="00ED5A6E">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time.</w:t>
      </w:r>
    </w:p>
    <w:p w14:paraId="00F5FCF2" w14:textId="77777777" w:rsidR="0053612A" w:rsidRPr="00165FE0" w:rsidRDefault="0053612A" w:rsidP="0053612A">
      <w:pPr>
        <w:pStyle w:val="BODYCOPY"/>
        <w:rPr>
          <w:rFonts w:asciiTheme="minorHAnsi" w:eastAsiaTheme="minorEastAsia" w:hAnsiTheme="minorHAnsi" w:cstheme="minorHAnsi"/>
          <w:sz w:val="22"/>
          <w:szCs w:val="22"/>
        </w:rPr>
      </w:pPr>
    </w:p>
    <w:p w14:paraId="77F58A48" w14:textId="77777777" w:rsidR="0053612A" w:rsidRPr="00165FE0" w:rsidRDefault="0053612A" w:rsidP="00624537">
      <w:pPr>
        <w:pStyle w:val="OUSubHeading"/>
        <w:rPr>
          <w:rFonts w:eastAsiaTheme="minorEastAsia"/>
        </w:rPr>
      </w:pPr>
      <w:bookmarkStart w:id="14" w:name="_Toc112247040"/>
      <w:r w:rsidRPr="00165FE0">
        <w:t>What is meant by fostering and promoting good relations?</w:t>
      </w:r>
      <w:bookmarkEnd w:id="14"/>
    </w:p>
    <w:p w14:paraId="21C6D91B" w14:textId="77777777" w:rsidR="0053612A" w:rsidRPr="00165FE0" w:rsidRDefault="0053612A" w:rsidP="0053612A">
      <w:pPr>
        <w:tabs>
          <w:tab w:val="clear" w:pos="449"/>
        </w:tabs>
        <w:spacing w:line="280" w:lineRule="exact"/>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Fostering and promoting good relations involves:</w:t>
      </w:r>
    </w:p>
    <w:p w14:paraId="6483A3DE" w14:textId="77777777" w:rsidR="0053612A" w:rsidRPr="00165FE0" w:rsidRDefault="0053612A" w:rsidP="0053612A">
      <w:pPr>
        <w:tabs>
          <w:tab w:val="clear" w:pos="449"/>
        </w:tabs>
        <w:spacing w:line="280" w:lineRule="exact"/>
        <w:ind w:left="360"/>
        <w:rPr>
          <w:rFonts w:asciiTheme="minorHAnsi" w:eastAsiaTheme="minorEastAsia" w:hAnsiTheme="minorHAnsi" w:cstheme="minorHAnsi"/>
          <w:sz w:val="22"/>
          <w:szCs w:val="22"/>
        </w:rPr>
      </w:pPr>
    </w:p>
    <w:p w14:paraId="29326B4B" w14:textId="7A28F779" w:rsidR="0053612A" w:rsidRPr="00165FE0" w:rsidRDefault="0053612A" w:rsidP="0053612A">
      <w:pPr>
        <w:pStyle w:val="ListParagraph"/>
        <w:numPr>
          <w:ilvl w:val="0"/>
          <w:numId w:val="32"/>
        </w:numPr>
        <w:spacing w:after="0" w:line="280" w:lineRule="exact"/>
        <w:ind w:left="284" w:hanging="284"/>
        <w:contextualSpacing w:val="0"/>
        <w:rPr>
          <w:rFonts w:eastAsiaTheme="minorEastAsia" w:cstheme="minorHAnsi"/>
        </w:rPr>
      </w:pPr>
      <w:r w:rsidRPr="00165FE0">
        <w:rPr>
          <w:rFonts w:eastAsiaTheme="minorEastAsia" w:cstheme="minorHAnsi"/>
        </w:rPr>
        <w:t>Tackling prejudice</w:t>
      </w:r>
      <w:r w:rsidR="00F77A41" w:rsidRPr="00165FE0">
        <w:rPr>
          <w:rFonts w:eastAsiaTheme="minorEastAsia" w:cstheme="minorHAnsi"/>
        </w:rPr>
        <w:t>.</w:t>
      </w:r>
      <w:r w:rsidRPr="00165FE0">
        <w:rPr>
          <w:rFonts w:eastAsiaTheme="minorEastAsia" w:cstheme="minorHAnsi"/>
        </w:rPr>
        <w:t xml:space="preserve"> </w:t>
      </w:r>
    </w:p>
    <w:p w14:paraId="0E4AE874" w14:textId="10AAE302" w:rsidR="0053612A" w:rsidRPr="00165FE0" w:rsidRDefault="0053612A" w:rsidP="0053612A">
      <w:pPr>
        <w:pStyle w:val="ListParagraph"/>
        <w:numPr>
          <w:ilvl w:val="0"/>
          <w:numId w:val="32"/>
        </w:numPr>
        <w:spacing w:after="0" w:line="280" w:lineRule="exact"/>
        <w:ind w:left="284" w:hanging="284"/>
        <w:contextualSpacing w:val="0"/>
        <w:rPr>
          <w:rFonts w:eastAsiaTheme="minorEastAsia" w:cstheme="minorHAnsi"/>
        </w:rPr>
      </w:pPr>
      <w:r w:rsidRPr="00165FE0">
        <w:rPr>
          <w:rFonts w:eastAsiaTheme="minorEastAsia" w:cstheme="minorHAnsi"/>
        </w:rPr>
        <w:t>Promoting understanding between people who share a protected characteristic and others</w:t>
      </w:r>
      <w:r w:rsidR="00F77A41" w:rsidRPr="00165FE0">
        <w:rPr>
          <w:rFonts w:eastAsiaTheme="minorEastAsia" w:cstheme="minorHAnsi"/>
        </w:rPr>
        <w:t>.</w:t>
      </w:r>
    </w:p>
    <w:p w14:paraId="6AC45333" w14:textId="77777777" w:rsidR="0053612A" w:rsidRPr="00165FE0" w:rsidRDefault="0053612A" w:rsidP="0053612A">
      <w:pPr>
        <w:tabs>
          <w:tab w:val="clear" w:pos="449"/>
        </w:tabs>
        <w:spacing w:line="280" w:lineRule="exact"/>
        <w:rPr>
          <w:rFonts w:asciiTheme="minorHAnsi" w:eastAsiaTheme="minorEastAsia" w:hAnsiTheme="minorHAnsi" w:cstheme="minorHAnsi"/>
          <w:sz w:val="22"/>
          <w:szCs w:val="22"/>
        </w:rPr>
      </w:pPr>
    </w:p>
    <w:p w14:paraId="08B8BA0D" w14:textId="169EE9E8" w:rsidR="0053612A" w:rsidRPr="00165FE0" w:rsidRDefault="0053612A" w:rsidP="0053612A">
      <w:pPr>
        <w:spacing w:line="280" w:lineRule="exact"/>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Examples include</w:t>
      </w:r>
      <w:r w:rsidR="00F77A41"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increasing the integration of people from different backgrounds through a </w:t>
      </w:r>
      <w:r w:rsidRPr="00165FE0">
        <w:rPr>
          <w:rFonts w:asciiTheme="minorHAnsi" w:eastAsiaTheme="minorEastAsia" w:hAnsiTheme="minorHAnsi" w:cstheme="minorHAnsi"/>
          <w:b/>
          <w:bCs/>
          <w:sz w:val="22"/>
          <w:szCs w:val="22"/>
        </w:rPr>
        <w:t>positive action</w:t>
      </w:r>
      <w:r w:rsidRPr="00165FE0">
        <w:rPr>
          <w:rFonts w:asciiTheme="minorHAnsi" w:eastAsiaTheme="minorEastAsia" w:hAnsiTheme="minorHAnsi" w:cstheme="minorHAnsi"/>
          <w:i/>
          <w:iCs/>
          <w:sz w:val="22"/>
          <w:szCs w:val="22"/>
        </w:rPr>
        <w:t xml:space="preserve"> </w:t>
      </w:r>
      <w:r w:rsidRPr="00165FE0">
        <w:rPr>
          <w:rFonts w:asciiTheme="minorHAnsi" w:eastAsiaTheme="minorEastAsia" w:hAnsiTheme="minorHAnsi" w:cstheme="minorHAnsi"/>
          <w:sz w:val="22"/>
          <w:szCs w:val="22"/>
        </w:rPr>
        <w:t>programme</w:t>
      </w:r>
      <w:r w:rsidR="00F77A41"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or providing equality, diversity and inclusion training for staff to understand and address stereotypes. </w:t>
      </w:r>
    </w:p>
    <w:p w14:paraId="31C63534" w14:textId="77777777" w:rsidR="0053612A" w:rsidRPr="00165FE0" w:rsidRDefault="0053612A" w:rsidP="0053612A">
      <w:pPr>
        <w:pStyle w:val="BODYCOPY"/>
        <w:rPr>
          <w:rFonts w:asciiTheme="minorHAnsi" w:hAnsiTheme="minorHAnsi" w:cstheme="minorHAnsi"/>
          <w:sz w:val="22"/>
          <w:szCs w:val="22"/>
        </w:rPr>
      </w:pPr>
    </w:p>
    <w:p w14:paraId="1BF3D360" w14:textId="745855F3" w:rsidR="0053612A" w:rsidRPr="00165FE0" w:rsidRDefault="0053612A" w:rsidP="0053612A">
      <w:pPr>
        <w:pStyle w:val="BODYCOPY"/>
        <w:rPr>
          <w:rFonts w:asciiTheme="minorHAnsi" w:eastAsiaTheme="minorEastAsia" w:hAnsiTheme="minorHAnsi" w:cstheme="minorHAnsi"/>
          <w:sz w:val="22"/>
          <w:szCs w:val="22"/>
        </w:rPr>
      </w:pPr>
      <w:r w:rsidRPr="00165FE0">
        <w:rPr>
          <w:rFonts w:asciiTheme="minorHAnsi" w:eastAsiaTheme="minorEastAsia" w:hAnsiTheme="minorHAnsi" w:cstheme="minorHAnsi"/>
          <w:b/>
          <w:bCs/>
          <w:sz w:val="22"/>
          <w:szCs w:val="22"/>
        </w:rPr>
        <w:t>Positive action</w:t>
      </w:r>
      <w:r w:rsidRPr="00165FE0">
        <w:rPr>
          <w:rFonts w:asciiTheme="minorHAnsi" w:eastAsiaTheme="minorEastAsia" w:hAnsiTheme="minorHAnsi" w:cstheme="minorHAnsi"/>
          <w:sz w:val="22"/>
          <w:szCs w:val="22"/>
        </w:rPr>
        <w:t xml:space="preserve"> is allowed and encouraged under the Equality Act 2010. It covers lawful actions that can be taken to encourage participation from people from under-represented </w:t>
      </w:r>
      <w:r w:rsidRPr="00165FE0">
        <w:rPr>
          <w:rFonts w:asciiTheme="minorHAnsi" w:eastAsiaTheme="minorEastAsia" w:hAnsiTheme="minorHAnsi" w:cstheme="minorHAnsi"/>
          <w:sz w:val="22"/>
          <w:szCs w:val="22"/>
        </w:rPr>
        <w:lastRenderedPageBreak/>
        <w:t>groups to help them overcome any disadvantages in competing with others who do not share their characteristic(s). For example, the University often has a lower rate of applications from women in certain subjects, such as Science, Mathematics, Engineering and Technology (STEM)</w:t>
      </w:r>
      <w:r w:rsidR="003B7317">
        <w:rPr>
          <w:rFonts w:asciiTheme="minorHAnsi" w:eastAsiaTheme="minorEastAsia" w:hAnsiTheme="minorHAnsi" w:cstheme="minorHAnsi"/>
          <w:sz w:val="22"/>
          <w:szCs w:val="22"/>
        </w:rPr>
        <w:t>.  I</w:t>
      </w:r>
      <w:r w:rsidRPr="00165FE0">
        <w:rPr>
          <w:rFonts w:asciiTheme="minorHAnsi" w:eastAsiaTheme="minorEastAsia" w:hAnsiTheme="minorHAnsi" w:cstheme="minorHAnsi"/>
          <w:sz w:val="22"/>
          <w:szCs w:val="22"/>
        </w:rPr>
        <w:t>mplementing incentives to increase this representation is considered to be taking positive action.</w:t>
      </w:r>
    </w:p>
    <w:p w14:paraId="7400C84A" w14:textId="77777777" w:rsidR="0053612A" w:rsidRPr="00165FE0" w:rsidRDefault="0053612A" w:rsidP="0053612A">
      <w:pPr>
        <w:pStyle w:val="BODYCOPY"/>
        <w:spacing w:after="0"/>
        <w:rPr>
          <w:rFonts w:asciiTheme="minorHAnsi" w:eastAsiaTheme="minorEastAsia" w:hAnsiTheme="minorHAnsi" w:cstheme="minorHAnsi"/>
          <w:sz w:val="22"/>
          <w:szCs w:val="22"/>
        </w:rPr>
      </w:pPr>
    </w:p>
    <w:p w14:paraId="5D10A47C" w14:textId="77777777" w:rsidR="0053612A" w:rsidRPr="00165FE0" w:rsidRDefault="0053612A" w:rsidP="00624537">
      <w:pPr>
        <w:pStyle w:val="OUSubHeading"/>
        <w:rPr>
          <w:rFonts w:eastAsiaTheme="minorEastAsia"/>
        </w:rPr>
      </w:pPr>
      <w:bookmarkStart w:id="15" w:name="_Toc112247041"/>
      <w:r w:rsidRPr="00165FE0">
        <w:t>What is meant by having due regard?</w:t>
      </w:r>
      <w:bookmarkEnd w:id="15"/>
    </w:p>
    <w:p w14:paraId="62830E93" w14:textId="77777777" w:rsidR="0053612A" w:rsidRPr="00165FE0" w:rsidRDefault="0053612A" w:rsidP="0053612A">
      <w:pPr>
        <w:spacing w:line="280" w:lineRule="exact"/>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 xml:space="preserve">Due regard means consciously thinking about the three aims of the Equality Duty so that a consideration of equality issues can influence decision-making. Two important concepts are central to the </w:t>
      </w:r>
      <w:r w:rsidRPr="00165FE0">
        <w:rPr>
          <w:rFonts w:asciiTheme="minorHAnsi" w:eastAsiaTheme="minorEastAsia" w:hAnsiTheme="minorHAnsi" w:cstheme="minorHAnsi"/>
          <w:b/>
          <w:bCs/>
          <w:sz w:val="22"/>
          <w:szCs w:val="22"/>
        </w:rPr>
        <w:t>due regard</w:t>
      </w:r>
      <w:r w:rsidRPr="00165FE0">
        <w:rPr>
          <w:rFonts w:asciiTheme="minorHAnsi" w:eastAsiaTheme="minorEastAsia" w:hAnsiTheme="minorHAnsi" w:cstheme="minorHAnsi"/>
          <w:sz w:val="22"/>
          <w:szCs w:val="22"/>
        </w:rPr>
        <w:t xml:space="preserve"> duty: equality relevance and proportionality.</w:t>
      </w:r>
    </w:p>
    <w:p w14:paraId="58D2FBF6" w14:textId="77777777" w:rsidR="0053612A" w:rsidRPr="00165FE0" w:rsidRDefault="0053612A" w:rsidP="0053612A">
      <w:pPr>
        <w:pStyle w:val="BODYCOPY"/>
        <w:spacing w:after="0"/>
        <w:rPr>
          <w:rFonts w:asciiTheme="minorHAnsi" w:eastAsiaTheme="minorEastAsia" w:hAnsiTheme="minorHAnsi" w:cstheme="minorHAnsi"/>
          <w:sz w:val="22"/>
          <w:szCs w:val="22"/>
        </w:rPr>
      </w:pPr>
    </w:p>
    <w:p w14:paraId="3118EF0D" w14:textId="3C6FC88A" w:rsidR="0053612A" w:rsidRPr="00165FE0" w:rsidRDefault="0053612A" w:rsidP="0053612A">
      <w:pPr>
        <w:spacing w:line="280" w:lineRule="exact"/>
        <w:rPr>
          <w:rFonts w:asciiTheme="minorHAnsi" w:eastAsiaTheme="minorEastAsia" w:hAnsiTheme="minorHAnsi" w:cstheme="minorHAnsi"/>
          <w:sz w:val="22"/>
          <w:szCs w:val="22"/>
        </w:rPr>
      </w:pPr>
      <w:r w:rsidRPr="00165FE0">
        <w:rPr>
          <w:rFonts w:asciiTheme="minorHAnsi" w:eastAsiaTheme="minorEastAsia" w:hAnsiTheme="minorHAnsi" w:cstheme="minorHAnsi"/>
          <w:b/>
          <w:bCs/>
          <w:sz w:val="22"/>
          <w:szCs w:val="22"/>
        </w:rPr>
        <w:t>Equality relevance</w:t>
      </w:r>
      <w:r w:rsidRPr="00165FE0">
        <w:rPr>
          <w:rFonts w:asciiTheme="minorHAnsi" w:eastAsiaTheme="minorEastAsia" w:hAnsiTheme="minorHAnsi" w:cstheme="minorHAnsi"/>
          <w:sz w:val="22"/>
          <w:szCs w:val="22"/>
        </w:rPr>
        <w:t>:  EIA is about people – students, prospective students, University staff, potential recruits, and contractors etc.</w:t>
      </w:r>
      <w:r w:rsidR="000D20B4"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So, if a policy or change affects, or has the potential to affect people in any way, then it is equality relevant. </w:t>
      </w:r>
    </w:p>
    <w:p w14:paraId="249781AB" w14:textId="77777777" w:rsidR="0053612A" w:rsidRPr="00165FE0" w:rsidRDefault="0053612A" w:rsidP="0053612A">
      <w:pPr>
        <w:pStyle w:val="BODYCOPY"/>
        <w:spacing w:after="0"/>
        <w:rPr>
          <w:rFonts w:asciiTheme="minorHAnsi" w:eastAsiaTheme="minorEastAsia" w:hAnsiTheme="minorHAnsi" w:cstheme="minorHAnsi"/>
          <w:sz w:val="22"/>
          <w:szCs w:val="22"/>
        </w:rPr>
      </w:pPr>
    </w:p>
    <w:p w14:paraId="63563C95" w14:textId="3A1CE513" w:rsidR="0053612A" w:rsidRPr="00165FE0" w:rsidRDefault="0053612A" w:rsidP="0053612A">
      <w:pPr>
        <w:spacing w:after="160" w:line="280" w:lineRule="exact"/>
        <w:rPr>
          <w:rFonts w:asciiTheme="minorHAnsi" w:eastAsiaTheme="minorEastAsia" w:hAnsiTheme="minorHAnsi" w:cstheme="minorHAnsi"/>
          <w:sz w:val="22"/>
          <w:szCs w:val="22"/>
        </w:rPr>
      </w:pPr>
      <w:r w:rsidRPr="00165FE0">
        <w:rPr>
          <w:rFonts w:asciiTheme="minorHAnsi" w:eastAsiaTheme="minorEastAsia" w:hAnsiTheme="minorHAnsi" w:cstheme="minorHAnsi"/>
          <w:b/>
          <w:bCs/>
          <w:sz w:val="22"/>
          <w:szCs w:val="22"/>
        </w:rPr>
        <w:t>Proportionality:</w:t>
      </w:r>
      <w:r w:rsidRPr="00165FE0">
        <w:rPr>
          <w:rFonts w:asciiTheme="minorHAnsi" w:eastAsiaTheme="minorEastAsia" w:hAnsiTheme="minorHAnsi" w:cstheme="minorHAnsi"/>
          <w:sz w:val="22"/>
          <w:szCs w:val="22"/>
        </w:rPr>
        <w:t xml:space="preserve">  In deciding the extent to which equality needs to be considered, you should identify which policies or changes have the greatest potential to contribute to meeting the three aims to eliminate discrimination, advance equality or foster good relations. If you decide that something is of major equality relevance, you will need to conduct more involved analysis and consultation as part of the EIA. </w:t>
      </w:r>
    </w:p>
    <w:p w14:paraId="7E5F1A8F" w14:textId="77777777" w:rsidR="0053612A" w:rsidRPr="00165FE0" w:rsidRDefault="0053612A" w:rsidP="0053612A">
      <w:pPr>
        <w:pStyle w:val="BODYCOPY"/>
        <w:spacing w:after="0"/>
        <w:rPr>
          <w:rFonts w:asciiTheme="minorHAnsi" w:eastAsiaTheme="minorEastAsia" w:hAnsiTheme="minorHAnsi" w:cstheme="minorHAnsi"/>
          <w:sz w:val="22"/>
          <w:szCs w:val="22"/>
        </w:rPr>
      </w:pPr>
    </w:p>
    <w:p w14:paraId="218AD883" w14:textId="77777777" w:rsidR="0053612A" w:rsidRPr="00165FE0" w:rsidRDefault="0053612A" w:rsidP="000159FD">
      <w:pPr>
        <w:pStyle w:val="OUSubHeading"/>
        <w:spacing w:after="120"/>
        <w:ind w:hanging="578"/>
      </w:pPr>
      <w:bookmarkStart w:id="16" w:name="_Toc112247042"/>
      <w:r w:rsidRPr="00165FE0">
        <w:t>Principles to bear in mind in meeting the Public Sector Equality Duty</w:t>
      </w:r>
      <w:bookmarkEnd w:id="16"/>
    </w:p>
    <w:p w14:paraId="22AEC2E1" w14:textId="6B356ABB" w:rsidR="00076C53" w:rsidRPr="00165FE0" w:rsidRDefault="00076C53" w:rsidP="00572498">
      <w:pPr>
        <w:pStyle w:val="BODYCOPY"/>
        <w:spacing w:after="240"/>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 xml:space="preserve">The </w:t>
      </w:r>
      <w:r w:rsidR="00F96ECE">
        <w:rPr>
          <w:rFonts w:asciiTheme="minorHAnsi" w:eastAsiaTheme="minorEastAsia" w:hAnsiTheme="minorHAnsi" w:cstheme="minorHAnsi"/>
          <w:sz w:val="22"/>
          <w:szCs w:val="22"/>
        </w:rPr>
        <w:t>c</w:t>
      </w:r>
      <w:r w:rsidRPr="00165FE0">
        <w:rPr>
          <w:rFonts w:asciiTheme="minorHAnsi" w:eastAsiaTheme="minorEastAsia" w:hAnsiTheme="minorHAnsi" w:cstheme="minorHAnsi"/>
          <w:sz w:val="22"/>
          <w:szCs w:val="22"/>
        </w:rPr>
        <w:t>ourts have established a number of principles which you should keep in mind if you are responsible for an E</w:t>
      </w:r>
      <w:r w:rsidR="00F96ECE">
        <w:rPr>
          <w:rFonts w:asciiTheme="minorHAnsi" w:eastAsiaTheme="minorEastAsia" w:hAnsiTheme="minorHAnsi" w:cstheme="minorHAnsi"/>
          <w:sz w:val="22"/>
          <w:szCs w:val="22"/>
        </w:rPr>
        <w:t>I</w:t>
      </w:r>
      <w:r w:rsidRPr="00165FE0">
        <w:rPr>
          <w:rFonts w:asciiTheme="minorHAnsi" w:eastAsiaTheme="minorEastAsia" w:hAnsiTheme="minorHAnsi" w:cstheme="minorHAnsi"/>
          <w:sz w:val="22"/>
          <w:szCs w:val="22"/>
        </w:rPr>
        <w:t>A:</w:t>
      </w:r>
    </w:p>
    <w:p w14:paraId="2576FCD2" w14:textId="53BBB6EA" w:rsidR="00076C53" w:rsidRPr="00165FE0" w:rsidRDefault="00076C53" w:rsidP="00593250">
      <w:pPr>
        <w:pStyle w:val="BODYCOPY"/>
        <w:numPr>
          <w:ilvl w:val="0"/>
          <w:numId w:val="35"/>
        </w:numPr>
        <w:tabs>
          <w:tab w:val="clear" w:pos="449"/>
        </w:tabs>
        <w:spacing w:after="120" w:line="240" w:lineRule="auto"/>
        <w:ind w:left="357" w:hanging="357"/>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Knowledge – you need to be aware of the requirements of the Equality Duty and this involves a conscious approach and state of mind</w:t>
      </w:r>
      <w:r w:rsidR="00593250"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w:t>
      </w:r>
    </w:p>
    <w:p w14:paraId="60CDB7EA" w14:textId="63650519" w:rsidR="00076C53" w:rsidRPr="00165FE0" w:rsidRDefault="00076C53" w:rsidP="00593250">
      <w:pPr>
        <w:pStyle w:val="BODYCOPY"/>
        <w:numPr>
          <w:ilvl w:val="0"/>
          <w:numId w:val="35"/>
        </w:numPr>
        <w:tabs>
          <w:tab w:val="clear" w:pos="449"/>
        </w:tabs>
        <w:spacing w:after="120" w:line="240" w:lineRule="auto"/>
        <w:ind w:left="357" w:hanging="357"/>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Timeliness – you must comply with the Duty in the development of policy options and in making a final decision; you cannot comply with the Duty by justifying a decision after it has been taken</w:t>
      </w:r>
      <w:r w:rsidR="00593250"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w:t>
      </w:r>
    </w:p>
    <w:p w14:paraId="4F156B9E" w14:textId="139C62C7" w:rsidR="00076C53" w:rsidRPr="00165FE0" w:rsidRDefault="00076C53" w:rsidP="00593250">
      <w:pPr>
        <w:pStyle w:val="BODYCOPY"/>
        <w:numPr>
          <w:ilvl w:val="0"/>
          <w:numId w:val="35"/>
        </w:numPr>
        <w:tabs>
          <w:tab w:val="clear" w:pos="449"/>
        </w:tabs>
        <w:spacing w:after="120" w:line="240" w:lineRule="auto"/>
        <w:ind w:left="357" w:hanging="357"/>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Real consideration – considering the three aims of the Duty must be an integral part of the decision-making process; exercised in substance, with rigour and with an open mind in such a way that it influences the final decision</w:t>
      </w:r>
      <w:r w:rsidR="001D349B" w:rsidRPr="00165FE0">
        <w:rPr>
          <w:rFonts w:asciiTheme="minorHAnsi" w:eastAsiaTheme="minorEastAsia" w:hAnsiTheme="minorHAnsi" w:cstheme="minorHAnsi"/>
          <w:sz w:val="22"/>
          <w:szCs w:val="22"/>
        </w:rPr>
        <w:t>.</w:t>
      </w:r>
    </w:p>
    <w:p w14:paraId="41F654CF" w14:textId="2F1FD707" w:rsidR="001D349B" w:rsidRPr="00165FE0" w:rsidRDefault="00076C53" w:rsidP="00593250">
      <w:pPr>
        <w:pStyle w:val="BODYCOPY"/>
        <w:numPr>
          <w:ilvl w:val="0"/>
          <w:numId w:val="35"/>
        </w:numPr>
        <w:tabs>
          <w:tab w:val="clear" w:pos="449"/>
        </w:tabs>
        <w:spacing w:after="120" w:line="240" w:lineRule="auto"/>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Sufficient information – you must consider the information you have and what further information you may need in order to give proper consideration to the Duty</w:t>
      </w:r>
      <w:r w:rsidR="001D349B"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w:t>
      </w:r>
    </w:p>
    <w:p w14:paraId="03CE5D8D" w14:textId="704FC6EC" w:rsidR="00076C53" w:rsidRPr="00165FE0" w:rsidRDefault="00076C53" w:rsidP="00593250">
      <w:pPr>
        <w:pStyle w:val="BODYCOPY"/>
        <w:numPr>
          <w:ilvl w:val="0"/>
          <w:numId w:val="35"/>
        </w:numPr>
        <w:tabs>
          <w:tab w:val="clear" w:pos="449"/>
        </w:tabs>
        <w:spacing w:after="120" w:line="240" w:lineRule="auto"/>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 xml:space="preserve">No delegation – complying with the Duty is not something that you can delegate to a third party, </w:t>
      </w:r>
      <w:r w:rsidR="001D349B" w:rsidRPr="00165FE0">
        <w:rPr>
          <w:rFonts w:asciiTheme="minorHAnsi" w:eastAsiaTheme="minorEastAsia" w:hAnsiTheme="minorHAnsi" w:cstheme="minorHAnsi"/>
          <w:sz w:val="22"/>
          <w:szCs w:val="22"/>
        </w:rPr>
        <w:t>e.g.,</w:t>
      </w:r>
      <w:r w:rsidRPr="00165FE0">
        <w:rPr>
          <w:rFonts w:asciiTheme="minorHAnsi" w:eastAsiaTheme="minorEastAsia" w:hAnsiTheme="minorHAnsi" w:cstheme="minorHAnsi"/>
          <w:sz w:val="22"/>
          <w:szCs w:val="22"/>
        </w:rPr>
        <w:t xml:space="preserve"> a consultant who is not working on the policy or project</w:t>
      </w:r>
      <w:r w:rsidR="001D349B"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w:t>
      </w:r>
    </w:p>
    <w:p w14:paraId="1EE792D6" w14:textId="109D957C" w:rsidR="00076C53" w:rsidRPr="00165FE0" w:rsidRDefault="00076C53" w:rsidP="00593250">
      <w:pPr>
        <w:pStyle w:val="BODYCOPY"/>
        <w:numPr>
          <w:ilvl w:val="0"/>
          <w:numId w:val="35"/>
        </w:numPr>
        <w:tabs>
          <w:tab w:val="clear" w:pos="449"/>
        </w:tabs>
        <w:spacing w:after="120" w:line="240" w:lineRule="auto"/>
        <w:rPr>
          <w:rFonts w:asciiTheme="minorHAnsi" w:eastAsiaTheme="minorEastAsia" w:hAnsiTheme="minorHAnsi" w:cstheme="minorHAnsi"/>
          <w:sz w:val="22"/>
          <w:szCs w:val="22"/>
        </w:rPr>
      </w:pPr>
      <w:r w:rsidRPr="00165FE0">
        <w:rPr>
          <w:rFonts w:asciiTheme="minorHAnsi" w:eastAsiaTheme="minorEastAsia" w:hAnsiTheme="minorHAnsi" w:cstheme="minorHAnsi"/>
          <w:sz w:val="22"/>
          <w:szCs w:val="22"/>
        </w:rPr>
        <w:t>Review – you must have regard to the aims of the Duty not just when a policy or change is developed and decided upon</w:t>
      </w:r>
      <w:r w:rsidR="001D349B" w:rsidRPr="00165FE0">
        <w:rPr>
          <w:rFonts w:asciiTheme="minorHAnsi" w:eastAsiaTheme="minorEastAsia" w:hAnsiTheme="minorHAnsi" w:cstheme="minorHAnsi"/>
          <w:sz w:val="22"/>
          <w:szCs w:val="22"/>
        </w:rPr>
        <w:t>,</w:t>
      </w:r>
      <w:r w:rsidRPr="00165FE0">
        <w:rPr>
          <w:rFonts w:asciiTheme="minorHAnsi" w:eastAsiaTheme="minorEastAsia" w:hAnsiTheme="minorHAnsi" w:cstheme="minorHAnsi"/>
          <w:sz w:val="22"/>
          <w:szCs w:val="22"/>
        </w:rPr>
        <w:t xml:space="preserve"> but also when it is implemented and reviewed</w:t>
      </w:r>
      <w:r w:rsidR="00792C06" w:rsidRPr="00165FE0">
        <w:rPr>
          <w:rFonts w:asciiTheme="minorHAnsi" w:eastAsiaTheme="minorEastAsia" w:hAnsiTheme="minorHAnsi" w:cstheme="minorHAnsi"/>
          <w:sz w:val="22"/>
          <w:szCs w:val="22"/>
        </w:rPr>
        <w:t xml:space="preserve">, because </w:t>
      </w:r>
      <w:r w:rsidRPr="00165FE0">
        <w:rPr>
          <w:rFonts w:asciiTheme="minorHAnsi" w:eastAsiaTheme="minorEastAsia" w:hAnsiTheme="minorHAnsi" w:cstheme="minorHAnsi"/>
          <w:sz w:val="22"/>
          <w:szCs w:val="22"/>
        </w:rPr>
        <w:t>the Duty is a continuing one.</w:t>
      </w:r>
    </w:p>
    <w:p w14:paraId="0D812152" w14:textId="77777777" w:rsidR="0053612A" w:rsidRPr="00165FE0" w:rsidRDefault="0053612A" w:rsidP="0053612A">
      <w:pPr>
        <w:pStyle w:val="BODYCOPY"/>
        <w:rPr>
          <w:rFonts w:asciiTheme="minorHAnsi" w:hAnsiTheme="minorHAnsi" w:cstheme="minorHAnsi"/>
          <w:sz w:val="22"/>
          <w:szCs w:val="22"/>
        </w:rPr>
      </w:pPr>
    </w:p>
    <w:p w14:paraId="7B5693F0" w14:textId="3E465251" w:rsidR="00BB7C8A" w:rsidRPr="00165FE0" w:rsidRDefault="00BB7C8A" w:rsidP="00624537">
      <w:pPr>
        <w:pStyle w:val="OUSubHeading"/>
      </w:pPr>
      <w:bookmarkStart w:id="17" w:name="_Toc112247043"/>
      <w:r w:rsidRPr="00165FE0">
        <w:t>Duty in Northern Ireland</w:t>
      </w:r>
      <w:bookmarkEnd w:id="17"/>
    </w:p>
    <w:p w14:paraId="0E7F52F1" w14:textId="79581B9E" w:rsidR="00A36525" w:rsidRDefault="6CF59FE8" w:rsidP="509F2441">
      <w:pPr>
        <w:tabs>
          <w:tab w:val="clear" w:pos="449"/>
        </w:tabs>
        <w:spacing w:line="280" w:lineRule="exact"/>
        <w:rPr>
          <w:rFonts w:asciiTheme="minorHAnsi" w:hAnsiTheme="minorHAnsi" w:cstheme="minorHAnsi"/>
          <w:sz w:val="22"/>
          <w:szCs w:val="22"/>
        </w:rPr>
      </w:pPr>
      <w:r w:rsidRPr="00165FE0">
        <w:rPr>
          <w:rFonts w:asciiTheme="minorHAnsi" w:hAnsiTheme="minorHAnsi" w:cstheme="minorHAnsi"/>
          <w:sz w:val="22"/>
          <w:szCs w:val="22"/>
        </w:rPr>
        <w:t xml:space="preserve">The </w:t>
      </w:r>
      <w:r w:rsidR="00792C06" w:rsidRPr="00165FE0">
        <w:rPr>
          <w:rFonts w:asciiTheme="minorHAnsi" w:hAnsiTheme="minorHAnsi" w:cstheme="minorHAnsi"/>
          <w:sz w:val="22"/>
          <w:szCs w:val="22"/>
        </w:rPr>
        <w:t>D</w:t>
      </w:r>
      <w:r w:rsidRPr="00165FE0">
        <w:rPr>
          <w:rFonts w:asciiTheme="minorHAnsi" w:hAnsiTheme="minorHAnsi" w:cstheme="minorHAnsi"/>
          <w:sz w:val="22"/>
          <w:szCs w:val="22"/>
        </w:rPr>
        <w:t xml:space="preserve">uty in </w:t>
      </w:r>
      <w:r w:rsidRPr="00165FE0">
        <w:rPr>
          <w:rFonts w:asciiTheme="minorHAnsi" w:hAnsiTheme="minorHAnsi" w:cstheme="minorHAnsi"/>
          <w:b/>
          <w:bCs/>
          <w:sz w:val="22"/>
          <w:szCs w:val="22"/>
        </w:rPr>
        <w:t xml:space="preserve">Northern </w:t>
      </w:r>
      <w:r w:rsidR="2712424F" w:rsidRPr="00165FE0">
        <w:rPr>
          <w:rFonts w:asciiTheme="minorHAnsi" w:hAnsiTheme="minorHAnsi" w:cstheme="minorHAnsi"/>
          <w:b/>
          <w:bCs/>
          <w:sz w:val="22"/>
          <w:szCs w:val="22"/>
        </w:rPr>
        <w:t>Ireland</w:t>
      </w:r>
      <w:r w:rsidRPr="00165FE0">
        <w:rPr>
          <w:rFonts w:asciiTheme="minorHAnsi" w:hAnsiTheme="minorHAnsi" w:cstheme="minorHAnsi"/>
          <w:sz w:val="22"/>
          <w:szCs w:val="22"/>
        </w:rPr>
        <w:t xml:space="preserve"> requires </w:t>
      </w:r>
      <w:r w:rsidR="4DF27FB5" w:rsidRPr="00165FE0">
        <w:rPr>
          <w:rFonts w:asciiTheme="minorHAnsi" w:hAnsiTheme="minorHAnsi" w:cstheme="minorHAnsi"/>
          <w:sz w:val="22"/>
          <w:szCs w:val="22"/>
        </w:rPr>
        <w:t xml:space="preserve">us to consult </w:t>
      </w:r>
      <w:r w:rsidRPr="00165FE0">
        <w:rPr>
          <w:rFonts w:asciiTheme="minorHAnsi" w:hAnsiTheme="minorHAnsi" w:cstheme="minorHAnsi"/>
          <w:sz w:val="22"/>
          <w:szCs w:val="22"/>
        </w:rPr>
        <w:t xml:space="preserve">with relevant interest groups, publish the results of the EIA, and monitor the impact of policies. Many strategies, policies and </w:t>
      </w:r>
      <w:r w:rsidRPr="00165FE0">
        <w:rPr>
          <w:rFonts w:asciiTheme="minorHAnsi" w:hAnsiTheme="minorHAnsi" w:cstheme="minorHAnsi"/>
          <w:sz w:val="22"/>
          <w:szCs w:val="22"/>
        </w:rPr>
        <w:lastRenderedPageBreak/>
        <w:t xml:space="preserve">services are developed in </w:t>
      </w:r>
      <w:r w:rsidR="49F7D4D9" w:rsidRPr="00165FE0">
        <w:rPr>
          <w:rFonts w:asciiTheme="minorHAnsi" w:hAnsiTheme="minorHAnsi" w:cstheme="minorHAnsi"/>
          <w:sz w:val="22"/>
          <w:szCs w:val="22"/>
        </w:rPr>
        <w:t>England</w:t>
      </w:r>
      <w:r w:rsidR="007233F0" w:rsidRPr="00165FE0">
        <w:rPr>
          <w:rFonts w:asciiTheme="minorHAnsi" w:hAnsiTheme="minorHAnsi" w:cstheme="minorHAnsi"/>
          <w:sz w:val="22"/>
          <w:szCs w:val="22"/>
        </w:rPr>
        <w:t>,</w:t>
      </w:r>
      <w:r w:rsidRPr="00165FE0">
        <w:rPr>
          <w:rFonts w:asciiTheme="minorHAnsi" w:hAnsiTheme="minorHAnsi" w:cstheme="minorHAnsi"/>
          <w:sz w:val="22"/>
          <w:szCs w:val="22"/>
        </w:rPr>
        <w:t xml:space="preserve"> but have an impact on </w:t>
      </w:r>
      <w:r w:rsidR="28BE4FBB" w:rsidRPr="00165FE0">
        <w:rPr>
          <w:rFonts w:asciiTheme="minorHAnsi" w:hAnsiTheme="minorHAnsi" w:cstheme="minorHAnsi"/>
          <w:sz w:val="22"/>
          <w:szCs w:val="22"/>
        </w:rPr>
        <w:t xml:space="preserve">all </w:t>
      </w:r>
      <w:r w:rsidR="2B910B98" w:rsidRPr="00165FE0">
        <w:rPr>
          <w:rFonts w:asciiTheme="minorHAnsi" w:hAnsiTheme="minorHAnsi" w:cstheme="minorHAnsi"/>
          <w:sz w:val="22"/>
          <w:szCs w:val="22"/>
        </w:rPr>
        <w:t>nations</w:t>
      </w:r>
      <w:r w:rsidR="28BE4FBB" w:rsidRPr="00165FE0">
        <w:rPr>
          <w:rFonts w:asciiTheme="minorHAnsi" w:hAnsiTheme="minorHAnsi" w:cstheme="minorHAnsi"/>
          <w:sz w:val="22"/>
          <w:szCs w:val="22"/>
        </w:rPr>
        <w:t xml:space="preserve"> including </w:t>
      </w:r>
      <w:r w:rsidRPr="00165FE0">
        <w:rPr>
          <w:rFonts w:asciiTheme="minorHAnsi" w:hAnsiTheme="minorHAnsi" w:cstheme="minorHAnsi"/>
          <w:sz w:val="22"/>
          <w:szCs w:val="22"/>
        </w:rPr>
        <w:t>people in Northern Ireland</w:t>
      </w:r>
      <w:r w:rsidR="30C57357" w:rsidRPr="00165FE0">
        <w:rPr>
          <w:rFonts w:asciiTheme="minorHAnsi" w:hAnsiTheme="minorHAnsi" w:cstheme="minorHAnsi"/>
          <w:sz w:val="22"/>
          <w:szCs w:val="22"/>
        </w:rPr>
        <w:t>.</w:t>
      </w:r>
      <w:r w:rsidRPr="00165FE0">
        <w:rPr>
          <w:rFonts w:asciiTheme="minorHAnsi" w:hAnsiTheme="minorHAnsi" w:cstheme="minorHAnsi"/>
          <w:sz w:val="22"/>
          <w:szCs w:val="22"/>
        </w:rPr>
        <w:t xml:space="preserve"> </w:t>
      </w:r>
      <w:r w:rsidR="4CDEAF12" w:rsidRPr="00165FE0">
        <w:rPr>
          <w:rFonts w:asciiTheme="minorHAnsi" w:hAnsiTheme="minorHAnsi" w:cstheme="minorHAnsi"/>
          <w:sz w:val="22"/>
          <w:szCs w:val="22"/>
        </w:rPr>
        <w:t xml:space="preserve">These </w:t>
      </w:r>
      <w:r w:rsidRPr="00165FE0">
        <w:rPr>
          <w:rFonts w:asciiTheme="minorHAnsi" w:hAnsiTheme="minorHAnsi" w:cstheme="minorHAnsi"/>
          <w:sz w:val="22"/>
          <w:szCs w:val="22"/>
        </w:rPr>
        <w:t>includ</w:t>
      </w:r>
      <w:r w:rsidR="08B08D58" w:rsidRPr="00165FE0">
        <w:rPr>
          <w:rFonts w:asciiTheme="minorHAnsi" w:hAnsiTheme="minorHAnsi" w:cstheme="minorHAnsi"/>
          <w:sz w:val="22"/>
          <w:szCs w:val="22"/>
        </w:rPr>
        <w:t>e</w:t>
      </w:r>
      <w:r w:rsidRPr="00165FE0">
        <w:rPr>
          <w:rFonts w:asciiTheme="minorHAnsi" w:hAnsiTheme="minorHAnsi" w:cstheme="minorHAnsi"/>
          <w:sz w:val="22"/>
          <w:szCs w:val="22"/>
        </w:rPr>
        <w:t xml:space="preserve"> curriculum, teaching and research strategies, student services, employment, partnerships and procurement. </w:t>
      </w:r>
      <w:r w:rsidR="2D4F928F" w:rsidRPr="00165FE0">
        <w:rPr>
          <w:rFonts w:asciiTheme="minorHAnsi" w:hAnsiTheme="minorHAnsi" w:cstheme="minorHAnsi"/>
          <w:sz w:val="22"/>
          <w:szCs w:val="22"/>
        </w:rPr>
        <w:t xml:space="preserve">All </w:t>
      </w:r>
      <w:r w:rsidR="007233F0" w:rsidRPr="00165FE0">
        <w:rPr>
          <w:rFonts w:asciiTheme="minorHAnsi" w:hAnsiTheme="minorHAnsi" w:cstheme="minorHAnsi"/>
          <w:sz w:val="22"/>
          <w:szCs w:val="22"/>
        </w:rPr>
        <w:t>s</w:t>
      </w:r>
      <w:r w:rsidRPr="00165FE0">
        <w:rPr>
          <w:rFonts w:asciiTheme="minorHAnsi" w:hAnsiTheme="minorHAnsi" w:cstheme="minorHAnsi"/>
          <w:sz w:val="22"/>
          <w:szCs w:val="22"/>
        </w:rPr>
        <w:t>taff</w:t>
      </w:r>
      <w:r w:rsidR="00572498" w:rsidRPr="00165FE0">
        <w:rPr>
          <w:rFonts w:asciiTheme="minorHAnsi" w:hAnsiTheme="minorHAnsi" w:cstheme="minorHAnsi"/>
          <w:sz w:val="22"/>
          <w:szCs w:val="22"/>
        </w:rPr>
        <w:t>,</w:t>
      </w:r>
      <w:r w:rsidRPr="00165FE0">
        <w:rPr>
          <w:rFonts w:asciiTheme="minorHAnsi" w:hAnsiTheme="minorHAnsi" w:cstheme="minorHAnsi"/>
          <w:sz w:val="22"/>
          <w:szCs w:val="22"/>
        </w:rPr>
        <w:t xml:space="preserve"> wherever they are based</w:t>
      </w:r>
      <w:r w:rsidR="00572498" w:rsidRPr="00165FE0">
        <w:rPr>
          <w:rFonts w:asciiTheme="minorHAnsi" w:hAnsiTheme="minorHAnsi" w:cstheme="minorHAnsi"/>
          <w:sz w:val="22"/>
          <w:szCs w:val="22"/>
        </w:rPr>
        <w:t>,</w:t>
      </w:r>
      <w:r w:rsidRPr="00165FE0">
        <w:rPr>
          <w:rFonts w:asciiTheme="minorHAnsi" w:hAnsiTheme="minorHAnsi" w:cstheme="minorHAnsi"/>
          <w:sz w:val="22"/>
          <w:szCs w:val="22"/>
        </w:rPr>
        <w:t xml:space="preserve"> need to consider the impact of their work on equality in Northern Ireland</w:t>
      </w:r>
      <w:r w:rsidR="3AB83605" w:rsidRPr="00165FE0">
        <w:rPr>
          <w:rFonts w:asciiTheme="minorHAnsi" w:hAnsiTheme="minorHAnsi" w:cstheme="minorHAnsi"/>
          <w:sz w:val="22"/>
          <w:szCs w:val="22"/>
        </w:rPr>
        <w:t xml:space="preserve"> if the policy covers th</w:t>
      </w:r>
      <w:r w:rsidR="007233F0" w:rsidRPr="00165FE0">
        <w:rPr>
          <w:rFonts w:asciiTheme="minorHAnsi" w:hAnsiTheme="minorHAnsi" w:cstheme="minorHAnsi"/>
          <w:sz w:val="22"/>
          <w:szCs w:val="22"/>
        </w:rPr>
        <w:t>a</w:t>
      </w:r>
      <w:r w:rsidR="3AB83605" w:rsidRPr="00165FE0">
        <w:rPr>
          <w:rFonts w:asciiTheme="minorHAnsi" w:hAnsiTheme="minorHAnsi" w:cstheme="minorHAnsi"/>
          <w:sz w:val="22"/>
          <w:szCs w:val="22"/>
        </w:rPr>
        <w:t xml:space="preserve">t </w:t>
      </w:r>
      <w:r w:rsidR="00572498" w:rsidRPr="00165FE0">
        <w:rPr>
          <w:rFonts w:asciiTheme="minorHAnsi" w:hAnsiTheme="minorHAnsi" w:cstheme="minorHAnsi"/>
          <w:sz w:val="22"/>
          <w:szCs w:val="22"/>
        </w:rPr>
        <w:t>N</w:t>
      </w:r>
      <w:r w:rsidR="5EFC2786" w:rsidRPr="00165FE0">
        <w:rPr>
          <w:rFonts w:asciiTheme="minorHAnsi" w:hAnsiTheme="minorHAnsi" w:cstheme="minorHAnsi"/>
          <w:sz w:val="22"/>
          <w:szCs w:val="22"/>
        </w:rPr>
        <w:t>ation</w:t>
      </w:r>
      <w:r w:rsidRPr="00165FE0">
        <w:rPr>
          <w:rFonts w:asciiTheme="minorHAnsi" w:hAnsiTheme="minorHAnsi" w:cstheme="minorHAnsi"/>
          <w:sz w:val="22"/>
          <w:szCs w:val="22"/>
        </w:rPr>
        <w:t xml:space="preserve">. The requirements relating to this </w:t>
      </w:r>
      <w:r w:rsidR="00572498" w:rsidRPr="00165FE0">
        <w:rPr>
          <w:rFonts w:asciiTheme="minorHAnsi" w:hAnsiTheme="minorHAnsi" w:cstheme="minorHAnsi"/>
          <w:sz w:val="22"/>
          <w:szCs w:val="22"/>
        </w:rPr>
        <w:t>D</w:t>
      </w:r>
      <w:r w:rsidRPr="00165FE0">
        <w:rPr>
          <w:rFonts w:asciiTheme="minorHAnsi" w:hAnsiTheme="minorHAnsi" w:cstheme="minorHAnsi"/>
          <w:sz w:val="22"/>
          <w:szCs w:val="22"/>
        </w:rPr>
        <w:t xml:space="preserve">uty have been </w:t>
      </w:r>
      <w:r w:rsidR="5BEE1BAD" w:rsidRPr="00165FE0">
        <w:rPr>
          <w:rFonts w:asciiTheme="minorHAnsi" w:hAnsiTheme="minorHAnsi" w:cstheme="minorHAnsi"/>
          <w:sz w:val="22"/>
          <w:szCs w:val="22"/>
        </w:rPr>
        <w:t xml:space="preserve">included </w:t>
      </w:r>
      <w:r w:rsidRPr="00165FE0">
        <w:rPr>
          <w:rFonts w:asciiTheme="minorHAnsi" w:hAnsiTheme="minorHAnsi" w:cstheme="minorHAnsi"/>
          <w:sz w:val="22"/>
          <w:szCs w:val="22"/>
        </w:rPr>
        <w:t xml:space="preserve">in the </w:t>
      </w:r>
      <w:r w:rsidR="4D280F5C" w:rsidRPr="00165FE0">
        <w:rPr>
          <w:rFonts w:asciiTheme="minorHAnsi" w:hAnsiTheme="minorHAnsi" w:cstheme="minorHAnsi"/>
          <w:sz w:val="22"/>
          <w:szCs w:val="22"/>
        </w:rPr>
        <w:t>EIA template</w:t>
      </w:r>
      <w:r w:rsidRPr="00165FE0">
        <w:rPr>
          <w:rFonts w:asciiTheme="minorHAnsi" w:hAnsiTheme="minorHAnsi" w:cstheme="minorHAnsi"/>
          <w:sz w:val="22"/>
          <w:szCs w:val="22"/>
        </w:rPr>
        <w:t xml:space="preserve">, enabling you to meet the Northern Ireland </w:t>
      </w:r>
      <w:r w:rsidR="00572498" w:rsidRPr="00165FE0">
        <w:rPr>
          <w:rFonts w:asciiTheme="minorHAnsi" w:hAnsiTheme="minorHAnsi" w:cstheme="minorHAnsi"/>
          <w:sz w:val="22"/>
          <w:szCs w:val="22"/>
        </w:rPr>
        <w:t>D</w:t>
      </w:r>
      <w:r w:rsidRPr="00165FE0">
        <w:rPr>
          <w:rFonts w:asciiTheme="minorHAnsi" w:hAnsiTheme="minorHAnsi" w:cstheme="minorHAnsi"/>
          <w:sz w:val="22"/>
          <w:szCs w:val="22"/>
        </w:rPr>
        <w:t>uty.</w:t>
      </w:r>
    </w:p>
    <w:p w14:paraId="1688559F" w14:textId="77777777" w:rsidR="00F1621B" w:rsidRDefault="00F1621B" w:rsidP="00F1621B">
      <w:pPr>
        <w:pStyle w:val="BODYCOPY"/>
      </w:pPr>
    </w:p>
    <w:p w14:paraId="686DD95A" w14:textId="6916FF7A" w:rsidR="00F1621B" w:rsidRPr="00165FE0" w:rsidRDefault="00F1621B" w:rsidP="00F1621B">
      <w:pPr>
        <w:pStyle w:val="OUSubHeading"/>
      </w:pPr>
      <w:bookmarkStart w:id="18" w:name="_Toc112247044"/>
      <w:r w:rsidRPr="00165FE0">
        <w:t xml:space="preserve">Duty in </w:t>
      </w:r>
      <w:r>
        <w:t>Wales</w:t>
      </w:r>
      <w:bookmarkEnd w:id="18"/>
    </w:p>
    <w:p w14:paraId="27952DCC" w14:textId="62D4C38A" w:rsidR="00F1621B" w:rsidRPr="00744E73" w:rsidRDefault="00742A79" w:rsidP="00F1621B">
      <w:pPr>
        <w:pStyle w:val="BODYCOPY"/>
        <w:rPr>
          <w:rFonts w:asciiTheme="minorHAnsi" w:hAnsiTheme="minorHAnsi" w:cstheme="minorHAnsi"/>
          <w:sz w:val="22"/>
          <w:szCs w:val="22"/>
        </w:rPr>
      </w:pPr>
      <w:r>
        <w:rPr>
          <w:rFonts w:asciiTheme="minorHAnsi" w:hAnsiTheme="minorHAnsi" w:cstheme="minorHAnsi"/>
          <w:sz w:val="22"/>
          <w:szCs w:val="22"/>
        </w:rPr>
        <w:t xml:space="preserve">In addition to adhering to the Equality Act </w:t>
      </w:r>
      <w:r w:rsidR="000D3067">
        <w:rPr>
          <w:rFonts w:asciiTheme="minorHAnsi" w:hAnsiTheme="minorHAnsi" w:cstheme="minorHAnsi"/>
          <w:sz w:val="22"/>
          <w:szCs w:val="22"/>
        </w:rPr>
        <w:t>2010, a</w:t>
      </w:r>
      <w:r w:rsidR="00744E73">
        <w:rPr>
          <w:rFonts w:asciiTheme="minorHAnsi" w:hAnsiTheme="minorHAnsi" w:cstheme="minorHAnsi"/>
          <w:sz w:val="22"/>
          <w:szCs w:val="22"/>
        </w:rPr>
        <w:t>ll p</w:t>
      </w:r>
      <w:r w:rsidR="00897BAE" w:rsidRPr="00744E73">
        <w:rPr>
          <w:rFonts w:asciiTheme="minorHAnsi" w:hAnsiTheme="minorHAnsi" w:cstheme="minorHAnsi"/>
          <w:sz w:val="22"/>
          <w:szCs w:val="22"/>
        </w:rPr>
        <w:t xml:space="preserve">rojects/policies involving any public or student services delivered in </w:t>
      </w:r>
      <w:r w:rsidR="00897BAE" w:rsidRPr="00B023F1">
        <w:rPr>
          <w:rFonts w:asciiTheme="minorHAnsi" w:hAnsiTheme="minorHAnsi" w:cstheme="minorHAnsi"/>
          <w:b/>
          <w:bCs/>
          <w:sz w:val="22"/>
          <w:szCs w:val="22"/>
        </w:rPr>
        <w:t>Wales</w:t>
      </w:r>
      <w:r w:rsidR="00897BAE" w:rsidRPr="00744E73">
        <w:rPr>
          <w:rFonts w:asciiTheme="minorHAnsi" w:hAnsiTheme="minorHAnsi" w:cstheme="minorHAnsi"/>
          <w:sz w:val="22"/>
          <w:szCs w:val="22"/>
        </w:rPr>
        <w:t xml:space="preserve"> are required to be developed in line with </w:t>
      </w:r>
      <w:r w:rsidR="00744E73">
        <w:rPr>
          <w:rFonts w:asciiTheme="minorHAnsi" w:hAnsiTheme="minorHAnsi" w:cstheme="minorHAnsi"/>
          <w:sz w:val="22"/>
          <w:szCs w:val="22"/>
        </w:rPr>
        <w:t xml:space="preserve">two additional </w:t>
      </w:r>
      <w:r w:rsidR="00DE2DC5">
        <w:rPr>
          <w:rFonts w:asciiTheme="minorHAnsi" w:hAnsiTheme="minorHAnsi" w:cstheme="minorHAnsi"/>
          <w:sz w:val="22"/>
          <w:szCs w:val="22"/>
        </w:rPr>
        <w:t xml:space="preserve">pieces of legislation:  </w:t>
      </w:r>
      <w:r w:rsidR="00B023F1">
        <w:rPr>
          <w:rFonts w:asciiTheme="minorHAnsi" w:hAnsiTheme="minorHAnsi" w:cstheme="minorHAnsi"/>
          <w:sz w:val="22"/>
          <w:szCs w:val="22"/>
        </w:rPr>
        <w:t>t</w:t>
      </w:r>
      <w:r w:rsidR="00897BAE" w:rsidRPr="00744E73">
        <w:rPr>
          <w:rFonts w:asciiTheme="minorHAnsi" w:hAnsiTheme="minorHAnsi" w:cstheme="minorHAnsi"/>
          <w:sz w:val="22"/>
          <w:szCs w:val="22"/>
        </w:rPr>
        <w:t>he Wellbeing of Future Generations (Wales) Act 2015</w:t>
      </w:r>
      <w:r w:rsidR="00CF1945" w:rsidRPr="00744E73">
        <w:rPr>
          <w:rFonts w:asciiTheme="minorHAnsi" w:hAnsiTheme="minorHAnsi" w:cstheme="minorHAnsi"/>
          <w:sz w:val="22"/>
          <w:szCs w:val="22"/>
        </w:rPr>
        <w:t xml:space="preserve"> </w:t>
      </w:r>
      <w:r w:rsidR="00744E73" w:rsidRPr="00744E73">
        <w:rPr>
          <w:rFonts w:asciiTheme="minorHAnsi" w:hAnsiTheme="minorHAnsi" w:cstheme="minorHAnsi"/>
          <w:sz w:val="22"/>
          <w:szCs w:val="22"/>
        </w:rPr>
        <w:t xml:space="preserve">and the Socio-economic Duty </w:t>
      </w:r>
      <w:r w:rsidR="00FC63E0">
        <w:rPr>
          <w:rFonts w:asciiTheme="minorHAnsi" w:hAnsiTheme="minorHAnsi" w:cstheme="minorHAnsi"/>
          <w:sz w:val="22"/>
          <w:szCs w:val="22"/>
        </w:rPr>
        <w:t xml:space="preserve">(Wales) </w:t>
      </w:r>
      <w:r w:rsidR="00744E73" w:rsidRPr="00744E73">
        <w:rPr>
          <w:rFonts w:asciiTheme="minorHAnsi" w:hAnsiTheme="minorHAnsi" w:cstheme="minorHAnsi"/>
          <w:sz w:val="22"/>
          <w:szCs w:val="22"/>
        </w:rPr>
        <w:t>2021.</w:t>
      </w:r>
      <w:r w:rsidR="00DE2DC5">
        <w:rPr>
          <w:rFonts w:asciiTheme="minorHAnsi" w:hAnsiTheme="minorHAnsi" w:cstheme="minorHAnsi"/>
          <w:sz w:val="22"/>
          <w:szCs w:val="22"/>
        </w:rPr>
        <w:t xml:space="preserve"> </w:t>
      </w:r>
      <w:r w:rsidR="004C62D5">
        <w:rPr>
          <w:rFonts w:asciiTheme="minorHAnsi" w:hAnsiTheme="minorHAnsi" w:cstheme="minorHAnsi"/>
          <w:sz w:val="22"/>
          <w:szCs w:val="22"/>
        </w:rPr>
        <w:t>The</w:t>
      </w:r>
      <w:r w:rsidR="00EB7EF5">
        <w:rPr>
          <w:rFonts w:asciiTheme="minorHAnsi" w:hAnsiTheme="minorHAnsi" w:cstheme="minorHAnsi"/>
          <w:sz w:val="22"/>
          <w:szCs w:val="22"/>
        </w:rPr>
        <w:t>se</w:t>
      </w:r>
      <w:r w:rsidR="004C62D5">
        <w:rPr>
          <w:rFonts w:asciiTheme="minorHAnsi" w:hAnsiTheme="minorHAnsi" w:cstheme="minorHAnsi"/>
          <w:sz w:val="22"/>
          <w:szCs w:val="22"/>
        </w:rPr>
        <w:t xml:space="preserve"> </w:t>
      </w:r>
      <w:r w:rsidR="00EB7EF5">
        <w:rPr>
          <w:rFonts w:asciiTheme="minorHAnsi" w:hAnsiTheme="minorHAnsi" w:cstheme="minorHAnsi"/>
          <w:sz w:val="22"/>
          <w:szCs w:val="22"/>
        </w:rPr>
        <w:t>r</w:t>
      </w:r>
      <w:r w:rsidR="00A22BB0">
        <w:rPr>
          <w:rFonts w:asciiTheme="minorHAnsi" w:hAnsiTheme="minorHAnsi" w:cstheme="minorHAnsi"/>
          <w:sz w:val="22"/>
          <w:szCs w:val="22"/>
        </w:rPr>
        <w:t xml:space="preserve">equirements </w:t>
      </w:r>
      <w:r w:rsidR="00C41F95">
        <w:rPr>
          <w:rFonts w:asciiTheme="minorHAnsi" w:hAnsiTheme="minorHAnsi" w:cstheme="minorHAnsi"/>
          <w:sz w:val="22"/>
          <w:szCs w:val="22"/>
        </w:rPr>
        <w:t xml:space="preserve">are incorporated into the EIA template. </w:t>
      </w:r>
      <w:r w:rsidR="000D3067">
        <w:rPr>
          <w:rFonts w:asciiTheme="minorHAnsi" w:hAnsiTheme="minorHAnsi" w:cstheme="minorHAnsi"/>
          <w:sz w:val="22"/>
          <w:szCs w:val="22"/>
        </w:rPr>
        <w:t xml:space="preserve"> </w:t>
      </w:r>
      <w:r w:rsidR="00C41F95">
        <w:rPr>
          <w:rFonts w:asciiTheme="minorHAnsi" w:hAnsiTheme="minorHAnsi" w:cstheme="minorHAnsi"/>
          <w:sz w:val="22"/>
          <w:szCs w:val="22"/>
        </w:rPr>
        <w:t>For more informatio</w:t>
      </w:r>
      <w:r w:rsidR="001F4657">
        <w:rPr>
          <w:rFonts w:asciiTheme="minorHAnsi" w:hAnsiTheme="minorHAnsi" w:cstheme="minorHAnsi"/>
          <w:sz w:val="22"/>
          <w:szCs w:val="22"/>
        </w:rPr>
        <w:t>n</w:t>
      </w:r>
      <w:r w:rsidR="0082254B">
        <w:rPr>
          <w:rFonts w:asciiTheme="minorHAnsi" w:hAnsiTheme="minorHAnsi" w:cstheme="minorHAnsi"/>
          <w:sz w:val="22"/>
          <w:szCs w:val="22"/>
        </w:rPr>
        <w:t>, p</w:t>
      </w:r>
      <w:r w:rsidR="001F4657">
        <w:rPr>
          <w:rFonts w:asciiTheme="minorHAnsi" w:hAnsiTheme="minorHAnsi" w:cstheme="minorHAnsi"/>
          <w:sz w:val="22"/>
          <w:szCs w:val="22"/>
        </w:rPr>
        <w:t xml:space="preserve">lease refer to </w:t>
      </w:r>
      <w:r w:rsidR="001F4657" w:rsidRPr="00247BEC">
        <w:rPr>
          <w:rFonts w:asciiTheme="minorHAnsi" w:hAnsiTheme="minorHAnsi" w:cstheme="minorHAnsi"/>
          <w:sz w:val="22"/>
          <w:szCs w:val="22"/>
        </w:rPr>
        <w:t>appendix 1 in th</w:t>
      </w:r>
      <w:r w:rsidR="0056252D" w:rsidRPr="00247BEC">
        <w:rPr>
          <w:rFonts w:asciiTheme="minorHAnsi" w:hAnsiTheme="minorHAnsi" w:cstheme="minorHAnsi"/>
          <w:sz w:val="22"/>
          <w:szCs w:val="22"/>
        </w:rPr>
        <w:t>is</w:t>
      </w:r>
      <w:r w:rsidR="001F4657" w:rsidRPr="00247BEC">
        <w:rPr>
          <w:rFonts w:asciiTheme="minorHAnsi" w:hAnsiTheme="minorHAnsi" w:cstheme="minorHAnsi"/>
          <w:sz w:val="22"/>
          <w:szCs w:val="22"/>
        </w:rPr>
        <w:t xml:space="preserve"> guidance.</w:t>
      </w:r>
      <w:r w:rsidR="001F4657">
        <w:rPr>
          <w:rFonts w:asciiTheme="minorHAnsi" w:hAnsiTheme="minorHAnsi" w:cstheme="minorHAnsi"/>
          <w:sz w:val="22"/>
          <w:szCs w:val="22"/>
        </w:rPr>
        <w:t xml:space="preserve">  </w:t>
      </w:r>
    </w:p>
    <w:p w14:paraId="3F6432CA" w14:textId="77777777" w:rsidR="00B23C7F" w:rsidRPr="00165FE0" w:rsidRDefault="00B23C7F" w:rsidP="00B23C7F">
      <w:pPr>
        <w:pStyle w:val="BODYCOPY"/>
        <w:rPr>
          <w:rFonts w:asciiTheme="minorHAnsi" w:hAnsiTheme="minorHAnsi" w:cstheme="minorHAnsi"/>
          <w:sz w:val="22"/>
          <w:szCs w:val="22"/>
        </w:rPr>
      </w:pPr>
    </w:p>
    <w:p w14:paraId="618321C2" w14:textId="17576971" w:rsidR="00E84580" w:rsidRPr="00165FE0" w:rsidRDefault="0B927C2B" w:rsidP="00624537">
      <w:pPr>
        <w:pStyle w:val="OUSubHeading"/>
      </w:pPr>
      <w:bookmarkStart w:id="19" w:name="_Toc112247045"/>
      <w:r w:rsidRPr="00165FE0">
        <w:t>Wh</w:t>
      </w:r>
      <w:r w:rsidR="0AF267A8" w:rsidRPr="00165FE0">
        <w:t>o</w:t>
      </w:r>
      <w:r w:rsidRPr="00165FE0">
        <w:t xml:space="preserve"> are the relevant inspecting and enforcing bodies?</w:t>
      </w:r>
      <w:bookmarkEnd w:id="19"/>
    </w:p>
    <w:p w14:paraId="785595BD" w14:textId="3EDE1C18" w:rsidR="00B85405" w:rsidRPr="00165FE0" w:rsidRDefault="336FACFE" w:rsidP="0A3A3467">
      <w:pPr>
        <w:spacing w:after="160" w:line="280" w:lineRule="exact"/>
        <w:rPr>
          <w:rFonts w:asciiTheme="minorHAnsi" w:hAnsiTheme="minorHAnsi" w:cstheme="minorHAnsi"/>
          <w:b/>
          <w:bCs/>
          <w:sz w:val="22"/>
          <w:szCs w:val="22"/>
        </w:rPr>
      </w:pPr>
      <w:r w:rsidRPr="00165FE0">
        <w:rPr>
          <w:rFonts w:asciiTheme="minorHAnsi" w:hAnsiTheme="minorHAnsi" w:cstheme="minorHAnsi"/>
          <w:sz w:val="22"/>
          <w:szCs w:val="22"/>
        </w:rPr>
        <w:t>Depending on the region of the UK</w:t>
      </w:r>
      <w:r w:rsidR="00E50AF4" w:rsidRPr="00165FE0">
        <w:rPr>
          <w:rFonts w:asciiTheme="minorHAnsi" w:hAnsiTheme="minorHAnsi" w:cstheme="minorHAnsi"/>
          <w:sz w:val="22"/>
          <w:szCs w:val="22"/>
        </w:rPr>
        <w:t>,</w:t>
      </w:r>
      <w:r w:rsidRPr="00165FE0">
        <w:rPr>
          <w:rFonts w:asciiTheme="minorHAnsi" w:hAnsiTheme="minorHAnsi" w:cstheme="minorHAnsi"/>
          <w:sz w:val="22"/>
          <w:szCs w:val="22"/>
        </w:rPr>
        <w:t xml:space="preserve"> different organisations cover our P</w:t>
      </w:r>
      <w:r w:rsidR="00E50AF4" w:rsidRPr="00165FE0">
        <w:rPr>
          <w:rFonts w:asciiTheme="minorHAnsi" w:hAnsiTheme="minorHAnsi" w:cstheme="minorHAnsi"/>
          <w:sz w:val="22"/>
          <w:szCs w:val="22"/>
        </w:rPr>
        <w:t xml:space="preserve">ublic </w:t>
      </w:r>
      <w:r w:rsidRPr="00165FE0">
        <w:rPr>
          <w:rFonts w:asciiTheme="minorHAnsi" w:hAnsiTheme="minorHAnsi" w:cstheme="minorHAnsi"/>
          <w:sz w:val="22"/>
          <w:szCs w:val="22"/>
        </w:rPr>
        <w:t>S</w:t>
      </w:r>
      <w:r w:rsidR="00E50AF4" w:rsidRPr="00165FE0">
        <w:rPr>
          <w:rFonts w:asciiTheme="minorHAnsi" w:hAnsiTheme="minorHAnsi" w:cstheme="minorHAnsi"/>
          <w:sz w:val="22"/>
          <w:szCs w:val="22"/>
        </w:rPr>
        <w:t xml:space="preserve">ector </w:t>
      </w:r>
      <w:r w:rsidRPr="00165FE0">
        <w:rPr>
          <w:rFonts w:asciiTheme="minorHAnsi" w:hAnsiTheme="minorHAnsi" w:cstheme="minorHAnsi"/>
          <w:sz w:val="22"/>
          <w:szCs w:val="22"/>
        </w:rPr>
        <w:t>E</w:t>
      </w:r>
      <w:r w:rsidR="00921428" w:rsidRPr="00165FE0">
        <w:rPr>
          <w:rFonts w:asciiTheme="minorHAnsi" w:hAnsiTheme="minorHAnsi" w:cstheme="minorHAnsi"/>
          <w:sz w:val="22"/>
          <w:szCs w:val="22"/>
        </w:rPr>
        <w:t xml:space="preserve">quality </w:t>
      </w:r>
      <w:r w:rsidRPr="00165FE0">
        <w:rPr>
          <w:rFonts w:asciiTheme="minorHAnsi" w:hAnsiTheme="minorHAnsi" w:cstheme="minorHAnsi"/>
          <w:sz w:val="22"/>
          <w:szCs w:val="22"/>
        </w:rPr>
        <w:t>D</w:t>
      </w:r>
      <w:r w:rsidR="00921428" w:rsidRPr="00165FE0">
        <w:rPr>
          <w:rFonts w:asciiTheme="minorHAnsi" w:hAnsiTheme="minorHAnsi" w:cstheme="minorHAnsi"/>
          <w:sz w:val="22"/>
          <w:szCs w:val="22"/>
        </w:rPr>
        <w:t>uty</w:t>
      </w:r>
      <w:r w:rsidRPr="00165FE0">
        <w:rPr>
          <w:rFonts w:asciiTheme="minorHAnsi" w:hAnsiTheme="minorHAnsi" w:cstheme="minorHAnsi"/>
          <w:sz w:val="22"/>
          <w:szCs w:val="22"/>
        </w:rPr>
        <w:t>. T</w:t>
      </w:r>
      <w:r w:rsidR="0B927C2B" w:rsidRPr="00165FE0">
        <w:rPr>
          <w:rFonts w:asciiTheme="minorHAnsi" w:hAnsiTheme="minorHAnsi" w:cstheme="minorHAnsi"/>
          <w:sz w:val="22"/>
          <w:szCs w:val="22"/>
        </w:rPr>
        <w:t>he Equality and Human Rights Commission (EHRC)</w:t>
      </w:r>
      <w:r w:rsidR="00921428" w:rsidRPr="00165FE0">
        <w:rPr>
          <w:rFonts w:asciiTheme="minorHAnsi" w:hAnsiTheme="minorHAnsi" w:cstheme="minorHAnsi"/>
          <w:sz w:val="22"/>
          <w:szCs w:val="22"/>
        </w:rPr>
        <w:t xml:space="preserve"> i</w:t>
      </w:r>
      <w:r w:rsidR="0B927C2B" w:rsidRPr="00165FE0">
        <w:rPr>
          <w:rFonts w:asciiTheme="minorHAnsi" w:hAnsiTheme="minorHAnsi" w:cstheme="minorHAnsi"/>
          <w:sz w:val="22"/>
          <w:szCs w:val="22"/>
        </w:rPr>
        <w:t xml:space="preserve">s the statutory body in </w:t>
      </w:r>
      <w:r w:rsidR="2646FC15" w:rsidRPr="00165FE0">
        <w:rPr>
          <w:rFonts w:asciiTheme="minorHAnsi" w:hAnsiTheme="minorHAnsi" w:cstheme="minorHAnsi"/>
          <w:sz w:val="22"/>
          <w:szCs w:val="22"/>
        </w:rPr>
        <w:t>England, Scotland and Wales</w:t>
      </w:r>
      <w:r w:rsidR="0B927C2B" w:rsidRPr="00165FE0">
        <w:rPr>
          <w:rFonts w:asciiTheme="minorHAnsi" w:hAnsiTheme="minorHAnsi" w:cstheme="minorHAnsi"/>
          <w:sz w:val="22"/>
          <w:szCs w:val="22"/>
        </w:rPr>
        <w:t xml:space="preserve"> with responsibility for enforcing the provisions of the Equality Act 2010. </w:t>
      </w:r>
      <w:r w:rsidR="00580A6A">
        <w:rPr>
          <w:rFonts w:asciiTheme="minorHAnsi" w:hAnsiTheme="minorHAnsi" w:cstheme="minorHAnsi"/>
          <w:sz w:val="22"/>
          <w:szCs w:val="22"/>
        </w:rPr>
        <w:t xml:space="preserve"> In Scotland, </w:t>
      </w:r>
      <w:r w:rsidR="00D04C5C">
        <w:rPr>
          <w:rFonts w:asciiTheme="minorHAnsi" w:hAnsiTheme="minorHAnsi" w:cstheme="minorHAnsi"/>
          <w:sz w:val="22"/>
          <w:szCs w:val="22"/>
        </w:rPr>
        <w:t xml:space="preserve">the general Public Sector Equality Duty </w:t>
      </w:r>
      <w:r w:rsidR="005D063B">
        <w:rPr>
          <w:rFonts w:asciiTheme="minorHAnsi" w:hAnsiTheme="minorHAnsi" w:cstheme="minorHAnsi"/>
          <w:sz w:val="22"/>
          <w:szCs w:val="22"/>
        </w:rPr>
        <w:t xml:space="preserve">is underpinned by </w:t>
      </w:r>
      <w:r w:rsidR="00284963">
        <w:rPr>
          <w:rFonts w:asciiTheme="minorHAnsi" w:hAnsiTheme="minorHAnsi" w:cstheme="minorHAnsi"/>
          <w:sz w:val="22"/>
          <w:szCs w:val="22"/>
        </w:rPr>
        <w:t xml:space="preserve">specific duties </w:t>
      </w:r>
      <w:r w:rsidR="00C82348">
        <w:rPr>
          <w:rFonts w:asciiTheme="minorHAnsi" w:hAnsiTheme="minorHAnsi" w:cstheme="minorHAnsi"/>
          <w:sz w:val="22"/>
          <w:szCs w:val="22"/>
        </w:rPr>
        <w:t xml:space="preserve">set by the Scottish Parliament. </w:t>
      </w:r>
      <w:r w:rsidR="45B2141F" w:rsidRPr="00165FE0">
        <w:rPr>
          <w:rFonts w:asciiTheme="minorHAnsi" w:hAnsiTheme="minorHAnsi" w:cstheme="minorHAnsi"/>
          <w:sz w:val="22"/>
          <w:szCs w:val="22"/>
        </w:rPr>
        <w:t>Northern Ireland is covered by the Equality Commission for Norther</w:t>
      </w:r>
      <w:r w:rsidR="004969E2">
        <w:rPr>
          <w:rFonts w:asciiTheme="minorHAnsi" w:hAnsiTheme="minorHAnsi" w:cstheme="minorHAnsi"/>
          <w:sz w:val="22"/>
          <w:szCs w:val="22"/>
        </w:rPr>
        <w:t>n</w:t>
      </w:r>
      <w:r w:rsidR="45B2141F" w:rsidRPr="00165FE0">
        <w:rPr>
          <w:rFonts w:asciiTheme="minorHAnsi" w:hAnsiTheme="minorHAnsi" w:cstheme="minorHAnsi"/>
          <w:sz w:val="22"/>
          <w:szCs w:val="22"/>
        </w:rPr>
        <w:t xml:space="preserve"> Ireland. </w:t>
      </w:r>
      <w:r w:rsidR="0B927C2B" w:rsidRPr="00165FE0">
        <w:rPr>
          <w:rFonts w:asciiTheme="minorHAnsi" w:hAnsiTheme="minorHAnsi" w:cstheme="minorHAnsi"/>
          <w:sz w:val="22"/>
          <w:szCs w:val="22"/>
        </w:rPr>
        <w:t xml:space="preserve">It aims to secure and implement an effective legislative and regulatory framework for equality </w:t>
      </w:r>
      <w:r w:rsidR="0EC73028" w:rsidRPr="00165FE0">
        <w:rPr>
          <w:rFonts w:asciiTheme="minorHAnsi" w:hAnsiTheme="minorHAnsi" w:cstheme="minorHAnsi"/>
          <w:sz w:val="22"/>
          <w:szCs w:val="22"/>
        </w:rPr>
        <w:t>and</w:t>
      </w:r>
      <w:r w:rsidR="0B927C2B" w:rsidRPr="00165FE0">
        <w:rPr>
          <w:rFonts w:asciiTheme="minorHAnsi" w:hAnsiTheme="minorHAnsi" w:cstheme="minorHAnsi"/>
          <w:sz w:val="22"/>
          <w:szCs w:val="22"/>
        </w:rPr>
        <w:t xml:space="preserve"> human rights.  It also has advisory powers and continues to work with, and advise, public authorities in achieving compliance.  </w:t>
      </w:r>
      <w:r w:rsidRPr="00165FE0">
        <w:rPr>
          <w:rFonts w:asciiTheme="minorHAnsi" w:hAnsiTheme="minorHAnsi" w:cstheme="minorHAnsi"/>
          <w:b/>
          <w:bCs/>
          <w:sz w:val="22"/>
          <w:szCs w:val="22"/>
        </w:rPr>
        <w:br w:type="page"/>
      </w:r>
    </w:p>
    <w:p w14:paraId="651522FE" w14:textId="58C6F6FD" w:rsidR="00D93812" w:rsidRPr="00165FE0" w:rsidRDefault="54346356" w:rsidP="00624537">
      <w:pPr>
        <w:pStyle w:val="Heading1"/>
        <w:rPr>
          <w:rFonts w:asciiTheme="minorHAnsi" w:hAnsiTheme="minorHAnsi" w:cstheme="minorHAnsi"/>
          <w:sz w:val="22"/>
          <w:szCs w:val="22"/>
        </w:rPr>
      </w:pPr>
      <w:bookmarkStart w:id="20" w:name="_Toc112247046"/>
      <w:r w:rsidRPr="00165FE0">
        <w:rPr>
          <w:rFonts w:asciiTheme="minorHAnsi" w:hAnsiTheme="minorHAnsi" w:cstheme="minorHAnsi"/>
          <w:sz w:val="22"/>
          <w:szCs w:val="22"/>
        </w:rPr>
        <w:lastRenderedPageBreak/>
        <w:t>six st</w:t>
      </w:r>
      <w:r w:rsidR="4803DE83" w:rsidRPr="00165FE0">
        <w:rPr>
          <w:rFonts w:asciiTheme="minorHAnsi" w:hAnsiTheme="minorHAnsi" w:cstheme="minorHAnsi"/>
          <w:sz w:val="22"/>
          <w:szCs w:val="22"/>
        </w:rPr>
        <w:t>ages</w:t>
      </w:r>
      <w:r w:rsidRPr="00165FE0">
        <w:rPr>
          <w:rFonts w:asciiTheme="minorHAnsi" w:hAnsiTheme="minorHAnsi" w:cstheme="minorHAnsi"/>
          <w:sz w:val="22"/>
          <w:szCs w:val="22"/>
        </w:rPr>
        <w:t xml:space="preserve"> </w:t>
      </w:r>
      <w:r w:rsidR="4803DE83" w:rsidRPr="00165FE0">
        <w:rPr>
          <w:rFonts w:asciiTheme="minorHAnsi" w:hAnsiTheme="minorHAnsi" w:cstheme="minorHAnsi"/>
          <w:sz w:val="22"/>
          <w:szCs w:val="22"/>
        </w:rPr>
        <w:t>of</w:t>
      </w:r>
      <w:r w:rsidRPr="00165FE0">
        <w:rPr>
          <w:rFonts w:asciiTheme="minorHAnsi" w:hAnsiTheme="minorHAnsi" w:cstheme="minorHAnsi"/>
          <w:sz w:val="22"/>
          <w:szCs w:val="22"/>
        </w:rPr>
        <w:t xml:space="preserve"> equality impact assessment</w:t>
      </w:r>
      <w:bookmarkEnd w:id="20"/>
    </w:p>
    <w:p w14:paraId="76EC659A" w14:textId="5B57A49E" w:rsidR="00D93812" w:rsidRPr="00165FE0" w:rsidRDefault="00795971" w:rsidP="00624537">
      <w:pPr>
        <w:pStyle w:val="OUSubHeading"/>
      </w:pPr>
      <w:bookmarkStart w:id="21" w:name="_Toc112247047"/>
      <w:r w:rsidRPr="00165FE0">
        <w:t xml:space="preserve">Diagram illustrating the </w:t>
      </w:r>
      <w:r w:rsidR="54346356" w:rsidRPr="00165FE0">
        <w:t>six st</w:t>
      </w:r>
      <w:r w:rsidR="4803DE83" w:rsidRPr="00165FE0">
        <w:t>ages</w:t>
      </w:r>
      <w:r w:rsidR="54346356" w:rsidRPr="00165FE0">
        <w:t xml:space="preserve"> </w:t>
      </w:r>
      <w:r w:rsidR="45E66083" w:rsidRPr="00165FE0">
        <w:t>in</w:t>
      </w:r>
      <w:r w:rsidR="54346356" w:rsidRPr="00165FE0">
        <w:t xml:space="preserve"> completing an EIA</w:t>
      </w:r>
      <w:bookmarkEnd w:id="21"/>
    </w:p>
    <w:p w14:paraId="7F58FFD7" w14:textId="4C532F51" w:rsidR="003D05EF" w:rsidRPr="00165FE0" w:rsidRDefault="00BA574D" w:rsidP="003D05EF">
      <w:pPr>
        <w:spacing w:before="240" w:after="240"/>
        <w:rPr>
          <w:rFonts w:asciiTheme="minorHAnsi" w:hAnsiTheme="minorHAnsi" w:cstheme="minorHAnsi"/>
          <w:b/>
          <w:sz w:val="22"/>
          <w:szCs w:val="22"/>
        </w:rPr>
      </w:pPr>
      <w:r>
        <w:rPr>
          <w:rFonts w:asciiTheme="minorHAnsi" w:hAnsiTheme="minorHAnsi" w:cstheme="minorHAnsi"/>
          <w:b/>
          <w:noProof/>
          <w:sz w:val="22"/>
          <w:szCs w:val="22"/>
        </w:rPr>
        <mc:AlternateContent>
          <mc:Choice Requires="wpg">
            <w:drawing>
              <wp:inline distT="0" distB="0" distL="0" distR="0" wp14:anchorId="2E4B222D" wp14:editId="7CEAD251">
                <wp:extent cx="6057900" cy="8063542"/>
                <wp:effectExtent l="0" t="0" r="19050" b="13970"/>
                <wp:docPr id="29" name="Group 29" descr="Diagram showing the six stages of completing an Equality Impact Assessment."/>
                <wp:cNvGraphicFramePr/>
                <a:graphic xmlns:a="http://schemas.openxmlformats.org/drawingml/2006/main">
                  <a:graphicData uri="http://schemas.microsoft.com/office/word/2010/wordprocessingGroup">
                    <wpg:wgp>
                      <wpg:cNvGrpSpPr/>
                      <wpg:grpSpPr>
                        <a:xfrm>
                          <a:off x="0" y="0"/>
                          <a:ext cx="6057900" cy="8063542"/>
                          <a:chOff x="0" y="0"/>
                          <a:chExt cx="6057900" cy="8063542"/>
                        </a:xfrm>
                      </wpg:grpSpPr>
                      <wps:wsp>
                        <wps:cNvPr id="33" name="Straight Connector 33"/>
                        <wps:cNvCnPr/>
                        <wps:spPr>
                          <a:xfrm flipH="1" flipV="1">
                            <a:off x="25879" y="7694763"/>
                            <a:ext cx="775504" cy="586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 name="Flowchart: Process 12"/>
                        <wps:cNvSpPr>
                          <a:spLocks noChangeArrowheads="1"/>
                        </wps:cNvSpPr>
                        <wps:spPr bwMode="auto">
                          <a:xfrm>
                            <a:off x="810883" y="5348378"/>
                            <a:ext cx="3874135" cy="685800"/>
                          </a:xfrm>
                          <a:prstGeom prst="flowChartProcess">
                            <a:avLst/>
                          </a:prstGeom>
                          <a:noFill/>
                          <a:ln w="9525">
                            <a:solidFill>
                              <a:srgbClr val="4A7EBB"/>
                            </a:solidFill>
                            <a:miter lim="800000"/>
                            <a:headEnd/>
                            <a:tailEnd/>
                          </a:ln>
                          <a:effectLst/>
                        </wps:spPr>
                        <wps:txbx>
                          <w:txbxContent>
                            <w:p w14:paraId="4EB24F4E" w14:textId="67BF2241"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5</w:t>
                              </w:r>
                            </w:p>
                            <w:p w14:paraId="29994EDC" w14:textId="427169D8" w:rsidR="0098537C" w:rsidRPr="00B85405" w:rsidRDefault="0098537C" w:rsidP="003D05EF">
                              <w:pPr>
                                <w:jc w:val="center"/>
                                <w:rPr>
                                  <w:rFonts w:asciiTheme="minorHAnsi" w:hAnsiTheme="minorHAnsi" w:cstheme="minorHAnsi"/>
                                  <w:color w:val="000000"/>
                                  <w:sz w:val="22"/>
                                </w:rPr>
                              </w:pPr>
                              <w:r>
                                <w:rPr>
                                  <w:rFonts w:asciiTheme="minorHAnsi" w:hAnsiTheme="minorHAnsi" w:cstheme="minorHAnsi"/>
                                  <w:color w:val="000000"/>
                                  <w:sz w:val="22"/>
                                </w:rPr>
                                <w:t>Create an action plan and decide how equality monitoring will take place</w:t>
                              </w:r>
                            </w:p>
                          </w:txbxContent>
                        </wps:txbx>
                        <wps:bodyPr rot="0" vert="horz" wrap="square" lIns="91440" tIns="45720" rIns="91440" bIns="45720" anchor="t" anchorCtr="0" upright="1">
                          <a:noAutofit/>
                        </wps:bodyPr>
                      </wps:wsp>
                      <wps:wsp>
                        <wps:cNvPr id="21" name="Straight Arrow Connector 21"/>
                        <wps:cNvCnPr>
                          <a:cxnSpLocks noChangeShapeType="1"/>
                        </wps:cNvCnPr>
                        <wps:spPr bwMode="auto">
                          <a:xfrm>
                            <a:off x="4684144" y="2491597"/>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 name="Flowchart: Process 2"/>
                        <wps:cNvSpPr>
                          <a:spLocks noChangeArrowheads="1"/>
                        </wps:cNvSpPr>
                        <wps:spPr bwMode="auto">
                          <a:xfrm>
                            <a:off x="0" y="17253"/>
                            <a:ext cx="2400300" cy="505460"/>
                          </a:xfrm>
                          <a:prstGeom prst="flowChartProcess">
                            <a:avLst/>
                          </a:prstGeom>
                          <a:noFill/>
                          <a:ln w="9525">
                            <a:solidFill>
                              <a:srgbClr val="4A7EBB"/>
                            </a:solidFill>
                            <a:miter lim="800000"/>
                            <a:headEnd/>
                            <a:tailEnd/>
                          </a:ln>
                          <a:effectLst/>
                        </wps:spPr>
                        <wps:txbx>
                          <w:txbxContent>
                            <w:p w14:paraId="3C5896FA" w14:textId="77777777" w:rsidR="003B711A" w:rsidRPr="00B85405" w:rsidRDefault="003B711A" w:rsidP="003B711A">
                              <w:pPr>
                                <w:jc w:val="center"/>
                                <w:rPr>
                                  <w:rFonts w:asciiTheme="minorHAnsi" w:hAnsiTheme="minorHAnsi" w:cstheme="minorHAnsi"/>
                                  <w:color w:val="000000"/>
                                  <w:sz w:val="22"/>
                                </w:rPr>
                              </w:pPr>
                              <w:r w:rsidRPr="00B85405">
                                <w:rPr>
                                  <w:rFonts w:asciiTheme="minorHAnsi" w:hAnsiTheme="minorHAnsi" w:cstheme="minorHAnsi"/>
                                  <w:color w:val="000000"/>
                                  <w:sz w:val="22"/>
                                </w:rPr>
                                <w:t>Need identified through changes to strategy, policy</w:t>
                              </w:r>
                              <w:r>
                                <w:rPr>
                                  <w:rFonts w:asciiTheme="minorHAnsi" w:hAnsiTheme="minorHAnsi" w:cstheme="minorHAnsi"/>
                                  <w:color w:val="000000"/>
                                  <w:sz w:val="22"/>
                                </w:rPr>
                                <w:t>, service</w:t>
                              </w:r>
                              <w:r w:rsidRPr="00B85405">
                                <w:rPr>
                                  <w:rFonts w:asciiTheme="minorHAnsi" w:hAnsiTheme="minorHAnsi" w:cstheme="minorHAnsi"/>
                                  <w:color w:val="000000"/>
                                  <w:sz w:val="22"/>
                                </w:rPr>
                                <w:t xml:space="preserve"> or practice</w:t>
                              </w:r>
                            </w:p>
                          </w:txbxContent>
                        </wps:txbx>
                        <wps:bodyPr rot="0" vert="horz" wrap="square" lIns="91440" tIns="45720" rIns="91440" bIns="45720" anchor="t" anchorCtr="0" upright="1">
                          <a:noAutofit/>
                        </wps:bodyPr>
                      </wps:wsp>
                      <wps:wsp>
                        <wps:cNvPr id="14" name="Connector: Elbow 14"/>
                        <wps:cNvCnPr>
                          <a:cxnSpLocks noChangeShapeType="1"/>
                        </wps:cNvCnPr>
                        <wps:spPr bwMode="auto">
                          <a:xfrm rot="5400000">
                            <a:off x="3338603" y="-113761"/>
                            <a:ext cx="527050" cy="1746250"/>
                          </a:xfrm>
                          <a:prstGeom prst="bentConnector3">
                            <a:avLst>
                              <a:gd name="adj1" fmla="val 50000"/>
                            </a:avLst>
                          </a:prstGeom>
                          <a:noFill/>
                          <a:ln w="25400">
                            <a:solidFill>
                              <a:srgbClr val="4F81BD"/>
                            </a:solidFill>
                            <a:miter lim="800000"/>
                            <a:headEnd/>
                            <a:tailEnd type="none"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 name="Flowchart: Process 4"/>
                        <wps:cNvSpPr>
                          <a:spLocks noChangeArrowheads="1"/>
                        </wps:cNvSpPr>
                        <wps:spPr bwMode="auto">
                          <a:xfrm>
                            <a:off x="3364302" y="0"/>
                            <a:ext cx="2400300" cy="505460"/>
                          </a:xfrm>
                          <a:prstGeom prst="flowChartProcess">
                            <a:avLst/>
                          </a:prstGeom>
                          <a:noFill/>
                          <a:ln w="9525">
                            <a:solidFill>
                              <a:srgbClr val="4A7EBB"/>
                            </a:solidFill>
                            <a:miter lim="800000"/>
                            <a:headEnd/>
                            <a:tailEnd/>
                          </a:ln>
                          <a:effectLst/>
                        </wps:spPr>
                        <wps:txbx>
                          <w:txbxContent>
                            <w:p w14:paraId="5B8BDA77" w14:textId="77777777" w:rsidR="003B711A" w:rsidRPr="00B85405" w:rsidRDefault="003B711A" w:rsidP="003B711A">
                              <w:pPr>
                                <w:jc w:val="center"/>
                                <w:rPr>
                                  <w:rFonts w:asciiTheme="minorHAnsi" w:hAnsiTheme="minorHAnsi" w:cstheme="minorHAnsi"/>
                                  <w:color w:val="000000"/>
                                  <w:sz w:val="22"/>
                                </w:rPr>
                              </w:pPr>
                              <w:r w:rsidRPr="00B85405">
                                <w:rPr>
                                  <w:rFonts w:asciiTheme="minorHAnsi" w:hAnsiTheme="minorHAnsi" w:cstheme="minorHAnsi"/>
                                  <w:color w:val="000000"/>
                                  <w:sz w:val="22"/>
                                </w:rPr>
                                <w:t>Need identified through strategic and business planning processes</w:t>
                              </w:r>
                            </w:p>
                            <w:p w14:paraId="562D4AEB" w14:textId="502F2984" w:rsidR="0098537C" w:rsidRPr="00B85405" w:rsidRDefault="0098537C" w:rsidP="003D05EF">
                              <w:pPr>
                                <w:jc w:val="center"/>
                                <w:rPr>
                                  <w:rFonts w:asciiTheme="minorHAnsi" w:hAnsiTheme="minorHAnsi" w:cstheme="minorHAnsi"/>
                                  <w:color w:val="000000"/>
                                  <w:sz w:val="22"/>
                                </w:rPr>
                              </w:pPr>
                            </w:p>
                          </w:txbxContent>
                        </wps:txbx>
                        <wps:bodyPr rot="0" vert="horz" wrap="square" lIns="91440" tIns="45720" rIns="91440" bIns="45720" anchor="t" anchorCtr="0" upright="1">
                          <a:noAutofit/>
                        </wps:bodyPr>
                      </wps:wsp>
                      <wps:wsp>
                        <wps:cNvPr id="5" name="Connector: Elbow 5"/>
                        <wps:cNvCnPr>
                          <a:cxnSpLocks noChangeShapeType="1"/>
                        </wps:cNvCnPr>
                        <wps:spPr bwMode="auto">
                          <a:xfrm rot="16200000" flipH="1">
                            <a:off x="1656452" y="-44749"/>
                            <a:ext cx="515620" cy="1639570"/>
                          </a:xfrm>
                          <a:prstGeom prst="bentConnector3">
                            <a:avLst>
                              <a:gd name="adj1" fmla="val 50000"/>
                            </a:avLst>
                          </a:prstGeom>
                          <a:noFill/>
                          <a:ln w="25400">
                            <a:solidFill>
                              <a:srgbClr val="4F81BD"/>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2" name="Straight Arrow Connector 32">
                          <a:extLst>
                            <a:ext uri="{C183D7F6-B498-43B3-948B-1728B52AA6E4}">
                              <adec:decorative xmlns:adec="http://schemas.microsoft.com/office/drawing/2017/decorative" val="1"/>
                            </a:ext>
                          </a:extLst>
                        </wps:cNvPr>
                        <wps:cNvCnPr/>
                        <wps:spPr>
                          <a:xfrm>
                            <a:off x="2752186" y="7090914"/>
                            <a:ext cx="0" cy="184150"/>
                          </a:xfrm>
                          <a:prstGeom prst="straightConnector1">
                            <a:avLst/>
                          </a:prstGeom>
                          <a:ln w="22225">
                            <a:solidFill>
                              <a:schemeClr val="accent2"/>
                            </a:solidFill>
                            <a:tailEnd type="arrow" w="med" len="med"/>
                          </a:ln>
                        </wps:spPr>
                        <wps:style>
                          <a:lnRef idx="1">
                            <a:schemeClr val="accent1"/>
                          </a:lnRef>
                          <a:fillRef idx="0">
                            <a:schemeClr val="accent1"/>
                          </a:fillRef>
                          <a:effectRef idx="0">
                            <a:schemeClr val="accent1"/>
                          </a:effectRef>
                          <a:fontRef idx="minor">
                            <a:schemeClr val="tx1"/>
                          </a:fontRef>
                        </wps:style>
                        <wps:bodyPr/>
                      </wps:wsp>
                      <wps:wsp>
                        <wps:cNvPr id="3" name="Flowchart: Process 3"/>
                        <wps:cNvSpPr>
                          <a:spLocks noChangeArrowheads="1"/>
                        </wps:cNvSpPr>
                        <wps:spPr bwMode="auto">
                          <a:xfrm>
                            <a:off x="819510" y="1052423"/>
                            <a:ext cx="3874135" cy="685800"/>
                          </a:xfrm>
                          <a:prstGeom prst="flowChartProcess">
                            <a:avLst/>
                          </a:prstGeom>
                          <a:noFill/>
                          <a:ln w="9525">
                            <a:solidFill>
                              <a:srgbClr val="4A7EBB"/>
                            </a:solidFill>
                            <a:miter lim="800000"/>
                            <a:headEnd/>
                            <a:tailEnd/>
                          </a:ln>
                          <a:effectLst/>
                        </wps:spPr>
                        <wps:txbx>
                          <w:txbxContent>
                            <w:p w14:paraId="6EF43CC2" w14:textId="74072102" w:rsidR="0098537C" w:rsidRPr="00B85405" w:rsidRDefault="0098537C" w:rsidP="003D05EF">
                              <w:pPr>
                                <w:jc w:val="center"/>
                                <w:rPr>
                                  <w:rFonts w:asciiTheme="minorHAnsi" w:hAnsiTheme="minorHAnsi" w:cstheme="minorHAnsi"/>
                                  <w:b/>
                                  <w:bCs/>
                                  <w:color w:val="000000"/>
                                  <w:sz w:val="22"/>
                                </w:rPr>
                              </w:pPr>
                              <w:r w:rsidRPr="00B85405">
                                <w:rPr>
                                  <w:rFonts w:asciiTheme="minorHAnsi" w:hAnsiTheme="minorHAnsi" w:cstheme="minorHAnsi"/>
                                  <w:b/>
                                  <w:bCs/>
                                  <w:color w:val="000000"/>
                                  <w:sz w:val="22"/>
                                </w:rPr>
                                <w:t>St</w:t>
                              </w:r>
                              <w:r>
                                <w:rPr>
                                  <w:rFonts w:asciiTheme="minorHAnsi" w:hAnsiTheme="minorHAnsi" w:cstheme="minorHAnsi"/>
                                  <w:b/>
                                  <w:bCs/>
                                  <w:color w:val="000000"/>
                                  <w:sz w:val="22"/>
                                </w:rPr>
                                <w:t>age</w:t>
                              </w:r>
                              <w:r w:rsidRPr="00B85405">
                                <w:rPr>
                                  <w:rFonts w:asciiTheme="minorHAnsi" w:hAnsiTheme="minorHAnsi" w:cstheme="minorHAnsi"/>
                                  <w:b/>
                                  <w:bCs/>
                                  <w:color w:val="000000"/>
                                  <w:sz w:val="22"/>
                                </w:rPr>
                                <w:t xml:space="preserve"> 1</w:t>
                              </w:r>
                            </w:p>
                            <w:p w14:paraId="2ACBD5C4" w14:textId="77777777"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Gather information about the policy or project</w:t>
                              </w:r>
                            </w:p>
                          </w:txbxContent>
                        </wps:txbx>
                        <wps:bodyPr rot="0" vert="horz" wrap="square" lIns="91440" tIns="45720" rIns="91440" bIns="45720" anchor="t" anchorCtr="0" upright="1">
                          <a:noAutofit/>
                        </wps:bodyPr>
                      </wps:wsp>
                      <wps:wsp>
                        <wps:cNvPr id="9" name="Flowchart: Process 9"/>
                        <wps:cNvSpPr>
                          <a:spLocks noChangeArrowheads="1"/>
                        </wps:cNvSpPr>
                        <wps:spPr bwMode="auto">
                          <a:xfrm>
                            <a:off x="836762" y="2113472"/>
                            <a:ext cx="3874135" cy="685800"/>
                          </a:xfrm>
                          <a:prstGeom prst="flowChartProcess">
                            <a:avLst/>
                          </a:prstGeom>
                          <a:noFill/>
                          <a:ln w="9525">
                            <a:solidFill>
                              <a:srgbClr val="4A7EBB"/>
                            </a:solidFill>
                            <a:miter lim="800000"/>
                            <a:headEnd/>
                            <a:tailEnd/>
                          </a:ln>
                          <a:effectLst/>
                        </wps:spPr>
                        <wps:txbx>
                          <w:txbxContent>
                            <w:p w14:paraId="0BA82C01" w14:textId="4387BABA"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2</w:t>
                              </w:r>
                            </w:p>
                            <w:p w14:paraId="4DACD3AA" w14:textId="2871C90B"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 xml:space="preserve">Decide </w:t>
                              </w:r>
                              <w:r>
                                <w:rPr>
                                  <w:rFonts w:asciiTheme="minorHAnsi" w:hAnsiTheme="minorHAnsi" w:cstheme="minorHAnsi"/>
                                  <w:color w:val="000000"/>
                                  <w:sz w:val="22"/>
                                </w:rPr>
                                <w:t>how much the policy or project impacts on people</w:t>
                              </w:r>
                            </w:p>
                            <w:p w14:paraId="7A410E86" w14:textId="64347797"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w:t>
                              </w:r>
                              <w:r>
                                <w:rPr>
                                  <w:rFonts w:asciiTheme="minorHAnsi" w:hAnsiTheme="minorHAnsi" w:cstheme="minorHAnsi"/>
                                  <w:color w:val="000000"/>
                                  <w:sz w:val="22"/>
                                </w:rPr>
                                <w:t>m</w:t>
                              </w:r>
                              <w:r w:rsidRPr="00B85405">
                                <w:rPr>
                                  <w:rFonts w:asciiTheme="minorHAnsi" w:hAnsiTheme="minorHAnsi" w:cstheme="minorHAnsi"/>
                                  <w:color w:val="000000"/>
                                  <w:sz w:val="22"/>
                                </w:rPr>
                                <w:t xml:space="preserve">ajor, </w:t>
                              </w:r>
                              <w:r>
                                <w:rPr>
                                  <w:rFonts w:asciiTheme="minorHAnsi" w:hAnsiTheme="minorHAnsi" w:cstheme="minorHAnsi"/>
                                  <w:color w:val="000000"/>
                                  <w:sz w:val="22"/>
                                </w:rPr>
                                <w:t>m</w:t>
                              </w:r>
                              <w:r w:rsidRPr="00B85405">
                                <w:rPr>
                                  <w:rFonts w:asciiTheme="minorHAnsi" w:hAnsiTheme="minorHAnsi" w:cstheme="minorHAnsi"/>
                                  <w:color w:val="000000"/>
                                  <w:sz w:val="22"/>
                                </w:rPr>
                                <w:t xml:space="preserve">inor or </w:t>
                              </w:r>
                              <w:r>
                                <w:rPr>
                                  <w:rFonts w:asciiTheme="minorHAnsi" w:hAnsiTheme="minorHAnsi" w:cstheme="minorHAnsi"/>
                                  <w:color w:val="000000"/>
                                  <w:sz w:val="22"/>
                                </w:rPr>
                                <w:t>n</w:t>
                              </w:r>
                              <w:r w:rsidRPr="00B85405">
                                <w:rPr>
                                  <w:rFonts w:asciiTheme="minorHAnsi" w:hAnsiTheme="minorHAnsi" w:cstheme="minorHAnsi"/>
                                  <w:color w:val="000000"/>
                                  <w:sz w:val="22"/>
                                </w:rPr>
                                <w:t>one)</w:t>
                              </w:r>
                            </w:p>
                          </w:txbxContent>
                        </wps:txbx>
                        <wps:bodyPr rot="0" vert="horz" wrap="square" lIns="91440" tIns="45720" rIns="91440" bIns="45720" anchor="t" anchorCtr="0" upright="1">
                          <a:noAutofit/>
                        </wps:bodyPr>
                      </wps:wsp>
                      <wps:wsp>
                        <wps:cNvPr id="10" name="Flowchart: Process 10"/>
                        <wps:cNvSpPr>
                          <a:spLocks noChangeArrowheads="1"/>
                        </wps:cNvSpPr>
                        <wps:spPr bwMode="auto">
                          <a:xfrm>
                            <a:off x="819510" y="3174521"/>
                            <a:ext cx="3874135" cy="685800"/>
                          </a:xfrm>
                          <a:prstGeom prst="flowChartProcess">
                            <a:avLst/>
                          </a:prstGeom>
                          <a:noFill/>
                          <a:ln w="9525">
                            <a:solidFill>
                              <a:srgbClr val="4A7EBB"/>
                            </a:solidFill>
                            <a:miter lim="800000"/>
                            <a:headEnd/>
                            <a:tailEnd/>
                          </a:ln>
                          <a:effectLst/>
                        </wps:spPr>
                        <wps:txbx>
                          <w:txbxContent>
                            <w:p w14:paraId="1748BB7A" w14:textId="6114CEFB"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3</w:t>
                              </w:r>
                            </w:p>
                            <w:p w14:paraId="11F75652" w14:textId="7D1E3F94"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 xml:space="preserve">Gather </w:t>
                              </w:r>
                              <w:r>
                                <w:rPr>
                                  <w:rFonts w:asciiTheme="minorHAnsi" w:hAnsiTheme="minorHAnsi" w:cstheme="minorHAnsi"/>
                                  <w:color w:val="000000"/>
                                  <w:sz w:val="22"/>
                                </w:rPr>
                                <w:t xml:space="preserve">evidence and consult with relevant stakeholders </w:t>
                              </w:r>
                              <w:r w:rsidRPr="00B85405">
                                <w:rPr>
                                  <w:rFonts w:asciiTheme="minorHAnsi" w:hAnsiTheme="minorHAnsi" w:cstheme="minorHAnsi"/>
                                  <w:color w:val="000000"/>
                                  <w:sz w:val="22"/>
                                </w:rPr>
                                <w:t xml:space="preserve">(Consultation is essential if relevance is </w:t>
                              </w:r>
                              <w:r>
                                <w:rPr>
                                  <w:rFonts w:asciiTheme="minorHAnsi" w:hAnsiTheme="minorHAnsi" w:cstheme="minorHAnsi"/>
                                  <w:color w:val="000000"/>
                                  <w:sz w:val="22"/>
                                </w:rPr>
                                <w:t>m</w:t>
                              </w:r>
                              <w:r w:rsidRPr="00B85405">
                                <w:rPr>
                                  <w:rFonts w:asciiTheme="minorHAnsi" w:hAnsiTheme="minorHAnsi" w:cstheme="minorHAnsi"/>
                                  <w:color w:val="000000"/>
                                  <w:sz w:val="22"/>
                                </w:rPr>
                                <w:t>ajor)</w:t>
                              </w:r>
                            </w:p>
                          </w:txbxContent>
                        </wps:txbx>
                        <wps:bodyPr rot="0" vert="horz" wrap="square" lIns="91440" tIns="45720" rIns="91440" bIns="45720" anchor="t" anchorCtr="0" upright="1">
                          <a:noAutofit/>
                        </wps:bodyPr>
                      </wps:wsp>
                      <wps:wsp>
                        <wps:cNvPr id="11" name="Flowchart: Process 11"/>
                        <wps:cNvSpPr>
                          <a:spLocks noChangeArrowheads="1"/>
                        </wps:cNvSpPr>
                        <wps:spPr bwMode="auto">
                          <a:xfrm>
                            <a:off x="819510" y="4252823"/>
                            <a:ext cx="3874135" cy="685800"/>
                          </a:xfrm>
                          <a:prstGeom prst="flowChartProcess">
                            <a:avLst/>
                          </a:prstGeom>
                          <a:noFill/>
                          <a:ln w="9525">
                            <a:solidFill>
                              <a:srgbClr val="4A7EBB"/>
                            </a:solidFill>
                            <a:miter lim="800000"/>
                            <a:headEnd/>
                            <a:tailEnd/>
                          </a:ln>
                          <a:effectLst/>
                        </wps:spPr>
                        <wps:txbx>
                          <w:txbxContent>
                            <w:p w14:paraId="4FCC6C67" w14:textId="24966F5E"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4</w:t>
                              </w:r>
                            </w:p>
                            <w:p w14:paraId="70678567" w14:textId="276FEC37"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 xml:space="preserve">Identify </w:t>
                              </w:r>
                              <w:r>
                                <w:rPr>
                                  <w:rFonts w:asciiTheme="minorHAnsi" w:hAnsiTheme="minorHAnsi" w:cstheme="minorHAnsi"/>
                                  <w:color w:val="000000"/>
                                  <w:sz w:val="22"/>
                                </w:rPr>
                                <w:t>impacts and mitigating actions that promote equality and good relations</w:t>
                              </w:r>
                              <w:r>
                                <w:rPr>
                                  <w:rFonts w:asciiTheme="minorHAnsi" w:hAnsiTheme="minorHAnsi" w:cstheme="minorHAnsi"/>
                                  <w:color w:val="000000"/>
                                  <w:sz w:val="22"/>
                                </w:rPr>
                                <w:tab/>
                              </w:r>
                              <w:r w:rsidRPr="00B85405">
                                <w:rPr>
                                  <w:rFonts w:asciiTheme="minorHAnsi" w:hAnsiTheme="minorHAnsi" w:cstheme="minorHAnsi"/>
                                  <w:color w:val="000000"/>
                                  <w:sz w:val="22"/>
                                </w:rPr>
                                <w:t xml:space="preserve"> </w:t>
                              </w:r>
                            </w:p>
                          </w:txbxContent>
                        </wps:txbx>
                        <wps:bodyPr rot="0" vert="horz" wrap="square" lIns="91440" tIns="45720" rIns="91440" bIns="45720" anchor="t" anchorCtr="0" upright="1">
                          <a:noAutofit/>
                        </wps:bodyPr>
                      </wps:wsp>
                      <wps:wsp>
                        <wps:cNvPr id="13" name="Flowchart: Process 13"/>
                        <wps:cNvSpPr>
                          <a:spLocks noChangeArrowheads="1"/>
                        </wps:cNvSpPr>
                        <wps:spPr bwMode="auto">
                          <a:xfrm>
                            <a:off x="819510" y="6374921"/>
                            <a:ext cx="3874135" cy="685800"/>
                          </a:xfrm>
                          <a:prstGeom prst="flowChartProcess">
                            <a:avLst/>
                          </a:prstGeom>
                          <a:noFill/>
                          <a:ln w="9525">
                            <a:solidFill>
                              <a:srgbClr val="4A7EBB"/>
                            </a:solidFill>
                            <a:miter lim="800000"/>
                            <a:headEnd/>
                            <a:tailEnd/>
                          </a:ln>
                          <a:effectLst/>
                        </wps:spPr>
                        <wps:txbx>
                          <w:txbxContent>
                            <w:p w14:paraId="28C10E1E" w14:textId="06A6B572"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6</w:t>
                              </w:r>
                            </w:p>
                            <w:p w14:paraId="11475D95" w14:textId="10195BF2" w:rsidR="0098537C" w:rsidRPr="00B85405" w:rsidRDefault="0098537C" w:rsidP="003D05EF">
                              <w:pPr>
                                <w:jc w:val="center"/>
                                <w:rPr>
                                  <w:rFonts w:asciiTheme="minorHAnsi" w:hAnsiTheme="minorHAnsi" w:cstheme="minorHAnsi"/>
                                  <w:color w:val="000000"/>
                                  <w:sz w:val="22"/>
                                </w:rPr>
                              </w:pPr>
                              <w:r>
                                <w:rPr>
                                  <w:rFonts w:asciiTheme="minorHAnsi" w:hAnsiTheme="minorHAnsi" w:cstheme="minorHAnsi"/>
                                  <w:color w:val="000000"/>
                                  <w:sz w:val="22"/>
                                </w:rPr>
                                <w:t>Agree sign-off for the Equality Impact Assessment</w:t>
                              </w:r>
                            </w:p>
                          </w:txbxContent>
                        </wps:txbx>
                        <wps:bodyPr rot="0" vert="horz" wrap="square" lIns="91440" tIns="45720" rIns="91440" bIns="45720" anchor="t" anchorCtr="0" upright="1">
                          <a:noAutofit/>
                        </wps:bodyPr>
                      </wps:wsp>
                      <wps:wsp>
                        <wps:cNvPr id="15" name="Straight Arrow Connector 15"/>
                        <wps:cNvCnPr>
                          <a:cxnSpLocks noChangeShapeType="1"/>
                        </wps:cNvCnPr>
                        <wps:spPr bwMode="auto">
                          <a:xfrm>
                            <a:off x="2779862" y="1744333"/>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 name="Straight Arrow Connector 16"/>
                        <wps:cNvCnPr>
                          <a:cxnSpLocks noChangeShapeType="1"/>
                        </wps:cNvCnPr>
                        <wps:spPr bwMode="auto">
                          <a:xfrm>
                            <a:off x="2762610" y="2805382"/>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7" name="Straight Arrow Connector 17"/>
                        <wps:cNvCnPr>
                          <a:cxnSpLocks noChangeShapeType="1"/>
                        </wps:cNvCnPr>
                        <wps:spPr bwMode="auto">
                          <a:xfrm>
                            <a:off x="2762610" y="3892311"/>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9" name="Straight Arrow Connector 19"/>
                        <wps:cNvCnPr>
                          <a:cxnSpLocks noChangeShapeType="1"/>
                        </wps:cNvCnPr>
                        <wps:spPr bwMode="auto">
                          <a:xfrm>
                            <a:off x="2762610" y="4970613"/>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0" name="Straight Arrow Connector 20"/>
                        <wps:cNvCnPr>
                          <a:cxnSpLocks noChangeShapeType="1"/>
                        </wps:cNvCnPr>
                        <wps:spPr bwMode="auto">
                          <a:xfrm>
                            <a:off x="2762610" y="6031662"/>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2" name="Rectangle: Rounded Corners 22"/>
                        <wps:cNvSpPr>
                          <a:spLocks noChangeArrowheads="1"/>
                        </wps:cNvSpPr>
                        <wps:spPr bwMode="auto">
                          <a:xfrm>
                            <a:off x="5029200" y="2139351"/>
                            <a:ext cx="1028700" cy="673735"/>
                          </a:xfrm>
                          <a:prstGeom prst="roundRect">
                            <a:avLst>
                              <a:gd name="adj" fmla="val 16667"/>
                            </a:avLst>
                          </a:prstGeom>
                          <a:noFill/>
                          <a:ln w="9525">
                            <a:solidFill>
                              <a:srgbClr val="4A7EBB"/>
                            </a:solidFill>
                            <a:round/>
                            <a:headEnd/>
                            <a:tailEnd/>
                          </a:ln>
                          <a:effectLst/>
                        </wps:spPr>
                        <wps:txbx>
                          <w:txbxContent>
                            <w:p w14:paraId="7E735A1F" w14:textId="4BD5B248" w:rsidR="0098537C" w:rsidRPr="00E75BDC" w:rsidRDefault="0098537C" w:rsidP="003D05EF">
                              <w:pPr>
                                <w:jc w:val="center"/>
                                <w:rPr>
                                  <w:rFonts w:asciiTheme="minorHAnsi" w:hAnsiTheme="minorHAnsi" w:cstheme="minorHAnsi"/>
                                  <w:color w:val="000000"/>
                                  <w:sz w:val="22"/>
                                  <w:szCs w:val="22"/>
                                </w:rPr>
                              </w:pPr>
                              <w:r w:rsidRPr="00E75BDC">
                                <w:rPr>
                                  <w:rFonts w:asciiTheme="minorHAnsi" w:hAnsiTheme="minorHAnsi" w:cstheme="minorHAnsi"/>
                                  <w:color w:val="000000"/>
                                  <w:sz w:val="22"/>
                                  <w:szCs w:val="22"/>
                                </w:rPr>
                                <w:t>If none, skip st</w:t>
                              </w:r>
                              <w:r>
                                <w:rPr>
                                  <w:rFonts w:asciiTheme="minorHAnsi" w:hAnsiTheme="minorHAnsi" w:cstheme="minorHAnsi"/>
                                  <w:color w:val="000000"/>
                                  <w:sz w:val="22"/>
                                  <w:szCs w:val="22"/>
                                </w:rPr>
                                <w:t>ages</w:t>
                              </w:r>
                              <w:r w:rsidRPr="00E75BDC">
                                <w:rPr>
                                  <w:rFonts w:asciiTheme="minorHAnsi" w:hAnsiTheme="minorHAnsi" w:cstheme="minorHAnsi"/>
                                  <w:color w:val="000000"/>
                                  <w:sz w:val="22"/>
                                  <w:szCs w:val="22"/>
                                </w:rPr>
                                <w:t xml:space="preserve"> 3 to 5</w:t>
                              </w:r>
                            </w:p>
                          </w:txbxContent>
                        </wps:txbx>
                        <wps:bodyPr rot="0" vert="horz" wrap="square" lIns="91440" tIns="45720" rIns="91440" bIns="45720" anchor="ctr" anchorCtr="0" upright="1">
                          <a:noAutofit/>
                        </wps:bodyPr>
                      </wps:wsp>
                      <wps:wsp>
                        <wps:cNvPr id="26" name="Connector: Elbow 26"/>
                        <wps:cNvCnPr>
                          <a:cxnSpLocks noChangeShapeType="1"/>
                        </wps:cNvCnPr>
                        <wps:spPr bwMode="auto">
                          <a:xfrm rot="5400000">
                            <a:off x="3218415" y="4253224"/>
                            <a:ext cx="3785235" cy="850900"/>
                          </a:xfrm>
                          <a:prstGeom prst="bentConnector3">
                            <a:avLst>
                              <a:gd name="adj1" fmla="val 100065"/>
                            </a:avLst>
                          </a:prstGeom>
                          <a:noFill/>
                          <a:ln w="25400">
                            <a:solidFill>
                              <a:srgbClr val="0070C0"/>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3" name="Rectangle: Rounded Corners 23"/>
                        <wps:cNvSpPr>
                          <a:spLocks noChangeArrowheads="1"/>
                        </wps:cNvSpPr>
                        <wps:spPr bwMode="auto">
                          <a:xfrm>
                            <a:off x="793630" y="7263442"/>
                            <a:ext cx="4102100" cy="800100"/>
                          </a:xfrm>
                          <a:prstGeom prst="roundRect">
                            <a:avLst>
                              <a:gd name="adj" fmla="val 16667"/>
                            </a:avLst>
                          </a:prstGeom>
                          <a:noFill/>
                          <a:ln w="9525">
                            <a:solidFill>
                              <a:srgbClr val="4A7EBB"/>
                            </a:solidFill>
                            <a:round/>
                            <a:headEnd/>
                            <a:tailEnd/>
                          </a:ln>
                          <a:effectLst/>
                        </wps:spPr>
                        <wps:txbx>
                          <w:txbxContent>
                            <w:p w14:paraId="088C3582" w14:textId="302F99EC" w:rsidR="0098537C" w:rsidRPr="00B85405" w:rsidRDefault="0098537C" w:rsidP="003D05EF">
                              <w:pPr>
                                <w:jc w:val="center"/>
                                <w:rPr>
                                  <w:rFonts w:cs="Arial"/>
                                  <w:color w:val="000000"/>
                                  <w:sz w:val="22"/>
                                </w:rPr>
                              </w:pPr>
                              <w:r w:rsidRPr="00B85405">
                                <w:rPr>
                                  <w:rFonts w:cs="Arial"/>
                                  <w:color w:val="000000"/>
                                  <w:sz w:val="22"/>
                                </w:rPr>
                                <w:t xml:space="preserve">Completed </w:t>
                              </w:r>
                              <w:r>
                                <w:rPr>
                                  <w:rFonts w:cs="Arial"/>
                                  <w:color w:val="000000"/>
                                  <w:sz w:val="22"/>
                                </w:rPr>
                                <w:t>assessment</w:t>
                              </w:r>
                              <w:r w:rsidRPr="00B85405">
                                <w:rPr>
                                  <w:rFonts w:cs="Arial"/>
                                  <w:color w:val="000000"/>
                                  <w:sz w:val="22"/>
                                </w:rPr>
                                <w:t xml:space="preserve"> reviewed by </w:t>
                              </w:r>
                              <w:r>
                                <w:rPr>
                                  <w:rFonts w:cs="Arial"/>
                                  <w:color w:val="000000"/>
                                  <w:sz w:val="22"/>
                                </w:rPr>
                                <w:t xml:space="preserve">the </w:t>
                              </w:r>
                              <w:r w:rsidRPr="00B85405">
                                <w:rPr>
                                  <w:rFonts w:cs="Arial"/>
                                  <w:color w:val="000000"/>
                                  <w:sz w:val="22"/>
                                </w:rPr>
                                <w:t xml:space="preserve">Equality, Diversity </w:t>
                              </w:r>
                              <w:r>
                                <w:rPr>
                                  <w:rFonts w:cs="Arial"/>
                                  <w:color w:val="000000"/>
                                  <w:sz w:val="22"/>
                                </w:rPr>
                                <w:t>and</w:t>
                              </w:r>
                              <w:r w:rsidRPr="00B85405">
                                <w:rPr>
                                  <w:rFonts w:cs="Arial"/>
                                  <w:color w:val="000000"/>
                                  <w:sz w:val="22"/>
                                </w:rPr>
                                <w:t xml:space="preserve"> In</w:t>
                              </w:r>
                              <w:r>
                                <w:rPr>
                                  <w:rFonts w:cs="Arial"/>
                                  <w:color w:val="000000"/>
                                  <w:sz w:val="22"/>
                                </w:rPr>
                                <w:t>clusion T</w:t>
                              </w:r>
                              <w:r w:rsidRPr="00B85405">
                                <w:rPr>
                                  <w:rFonts w:cs="Arial"/>
                                  <w:color w:val="000000"/>
                                  <w:sz w:val="22"/>
                                </w:rPr>
                                <w:t>eam</w:t>
                              </w:r>
                            </w:p>
                          </w:txbxContent>
                        </wps:txbx>
                        <wps:bodyPr rot="0" vert="horz" wrap="square" lIns="91440" tIns="45720" rIns="91440" bIns="45720" anchor="ctr" anchorCtr="0" upright="1">
                          <a:noAutofit/>
                        </wps:bodyPr>
                      </wps:wsp>
                      <wps:wsp>
                        <wps:cNvPr id="35" name="Straight Connector 35"/>
                        <wps:cNvCnPr/>
                        <wps:spPr>
                          <a:xfrm flipV="1">
                            <a:off x="25879" y="1388853"/>
                            <a:ext cx="5715" cy="630809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25879" y="1402871"/>
                            <a:ext cx="762000" cy="4763"/>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E4B222D" id="Group 29" o:spid="_x0000_s1027" alt="Diagram showing the six stages of completing an Equality Impact Assessment." style="width:477pt;height:634.9pt;mso-position-horizontal-relative:char;mso-position-vertical-relative:line" coordsize="60579,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">
                <v:line id="Straight Connector 33" o:spid="_x0000_s1028" style="position:absolute;flip:x y;visibility:visible;mso-wrap-style:square" from="258,76947" to="8013,7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" strokecolor="#0070c0" strokeweight="2pt">
                  <v:stroke joinstyle="miter"/>
                </v:line>
                <v:shapetype id="_x0000_t109" coordsize="21600,21600" o:spt="109" path="m,l,21600r21600,l21600,xe">
                  <v:stroke joinstyle="miter"/>
                  <v:path gradientshapeok="t" o:connecttype="rect"/>
                </v:shapetype>
                <v:shape id="Flowchart: Process 12" o:spid="_x0000_s1029" type="#_x0000_t109" style="position:absolute;left:8108;top:53483;width:3874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" filled="f" strokecolor="#4a7ebb">
                  <v:textbox>
                    <w:txbxContent>
                      <w:p w14:paraId="4EB24F4E" w14:textId="67BF2241"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5</w:t>
                        </w:r>
                      </w:p>
                      <w:p w14:paraId="29994EDC" w14:textId="427169D8" w:rsidR="0098537C" w:rsidRPr="00B85405" w:rsidRDefault="0098537C" w:rsidP="003D05EF">
                        <w:pPr>
                          <w:jc w:val="center"/>
                          <w:rPr>
                            <w:rFonts w:asciiTheme="minorHAnsi" w:hAnsiTheme="minorHAnsi" w:cstheme="minorHAnsi"/>
                            <w:color w:val="000000"/>
                            <w:sz w:val="22"/>
                          </w:rPr>
                        </w:pPr>
                        <w:r>
                          <w:rPr>
                            <w:rFonts w:asciiTheme="minorHAnsi" w:hAnsiTheme="minorHAnsi" w:cstheme="minorHAnsi"/>
                            <w:color w:val="000000"/>
                            <w:sz w:val="22"/>
                          </w:rPr>
                          <w:t>Create an action plan and decide how equality monitoring will take place</w:t>
                        </w:r>
                      </w:p>
                    </w:txbxContent>
                  </v:textbox>
                </v:shape>
                <v:shapetype id="_x0000_t32" coordsize="21600,21600" o:spt="32" o:oned="t" path="m,l21600,21600e" filled="f">
                  <v:path arrowok="t" fillok="f" o:connecttype="none"/>
                  <o:lock v:ext="edit" shapetype="t"/>
                </v:shapetype>
                <v:shape id="Straight Arrow Connector 21" o:spid="_x0000_s1030" type="#_x0000_t32" style="position:absolute;left:46841;top:24915;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" strokecolor="#4f81bd" strokeweight="2pt">
                  <v:stroke endarrow="open"/>
                  <v:shadow on="t" opacity="24903f" origin=",.5" offset="0,.55556mm"/>
                </v:shape>
                <v:shape id="Flowchart: Process 2" o:spid="_x0000_s1031" type="#_x0000_t109" style="position:absolute;top:172;width:24003;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" filled="f" strokecolor="#4a7ebb">
                  <v:textbox>
                    <w:txbxContent>
                      <w:p w14:paraId="3C5896FA" w14:textId="77777777" w:rsidR="003B711A" w:rsidRPr="00B85405" w:rsidRDefault="003B711A" w:rsidP="003B711A">
                        <w:pPr>
                          <w:jc w:val="center"/>
                          <w:rPr>
                            <w:rFonts w:asciiTheme="minorHAnsi" w:hAnsiTheme="minorHAnsi" w:cstheme="minorHAnsi"/>
                            <w:color w:val="000000"/>
                            <w:sz w:val="22"/>
                          </w:rPr>
                        </w:pPr>
                        <w:r w:rsidRPr="00B85405">
                          <w:rPr>
                            <w:rFonts w:asciiTheme="minorHAnsi" w:hAnsiTheme="minorHAnsi" w:cstheme="minorHAnsi"/>
                            <w:color w:val="000000"/>
                            <w:sz w:val="22"/>
                          </w:rPr>
                          <w:t>Need identified through changes to strategy, policy</w:t>
                        </w:r>
                        <w:r>
                          <w:rPr>
                            <w:rFonts w:asciiTheme="minorHAnsi" w:hAnsiTheme="minorHAnsi" w:cstheme="minorHAnsi"/>
                            <w:color w:val="000000"/>
                            <w:sz w:val="22"/>
                          </w:rPr>
                          <w:t>, service</w:t>
                        </w:r>
                        <w:r w:rsidRPr="00B85405">
                          <w:rPr>
                            <w:rFonts w:asciiTheme="minorHAnsi" w:hAnsiTheme="minorHAnsi" w:cstheme="minorHAnsi"/>
                            <w:color w:val="000000"/>
                            <w:sz w:val="22"/>
                          </w:rPr>
                          <w:t xml:space="preserve"> or practice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32" type="#_x0000_t34" style="position:absolute;left:33386;top:-1138;width:5270;height:1746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" strokecolor="#4f81bd" strokeweight="2pt">
                  <v:shadow on="t" opacity="24903f" origin=",.5" offset="0,.55556mm"/>
                </v:shape>
                <v:shape id="Flowchart: Process 4" o:spid="_x0000_s1033" type="#_x0000_t109" style="position:absolute;left:33643;width:24003;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" filled="f" strokecolor="#4a7ebb">
                  <v:textbox>
                    <w:txbxContent>
                      <w:p w14:paraId="5B8BDA77" w14:textId="77777777" w:rsidR="003B711A" w:rsidRPr="00B85405" w:rsidRDefault="003B711A" w:rsidP="003B711A">
                        <w:pPr>
                          <w:jc w:val="center"/>
                          <w:rPr>
                            <w:rFonts w:asciiTheme="minorHAnsi" w:hAnsiTheme="minorHAnsi" w:cstheme="minorHAnsi"/>
                            <w:color w:val="000000"/>
                            <w:sz w:val="22"/>
                          </w:rPr>
                        </w:pPr>
                        <w:r w:rsidRPr="00B85405">
                          <w:rPr>
                            <w:rFonts w:asciiTheme="minorHAnsi" w:hAnsiTheme="minorHAnsi" w:cstheme="minorHAnsi"/>
                            <w:color w:val="000000"/>
                            <w:sz w:val="22"/>
                          </w:rPr>
                          <w:t>Need identified through strategic and business planning processes</w:t>
                        </w:r>
                      </w:p>
                      <w:p w14:paraId="562D4AEB" w14:textId="502F2984" w:rsidR="0098537C" w:rsidRPr="00B85405" w:rsidRDefault="0098537C" w:rsidP="003D05EF">
                        <w:pPr>
                          <w:jc w:val="center"/>
                          <w:rPr>
                            <w:rFonts w:asciiTheme="minorHAnsi" w:hAnsiTheme="minorHAnsi" w:cstheme="minorHAnsi"/>
                            <w:color w:val="000000"/>
                            <w:sz w:val="22"/>
                          </w:rPr>
                        </w:pPr>
                      </w:p>
                    </w:txbxContent>
                  </v:textbox>
                </v:shape>
                <v:shape id="Connector: Elbow 5" o:spid="_x0000_s1034" type="#_x0000_t34" style="position:absolute;left:16564;top:-448;width:5156;height:163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" strokecolor="#4f81bd" strokeweight="2pt">
                  <v:stroke endarrow="open"/>
                  <v:shadow on="t" opacity="24903f" origin=",.5" offset="0,.55556mm"/>
                </v:shape>
                <v:shape id="Straight Arrow Connector 32" o:spid="_x0000_s1035" type="#_x0000_t32" alt="&quot;&quot;" style="position:absolute;left:27521;top:70909;width:0;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" strokecolor="#1b4b8f [3205]" strokeweight="1.75pt">
                  <v:stroke endarrow="open" joinstyle="miter"/>
                </v:shape>
                <v:shape id="Flowchart: Process 3" o:spid="_x0000_s1036" type="#_x0000_t109" style="position:absolute;left:8195;top:10524;width:3874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" filled="f" strokecolor="#4a7ebb">
                  <v:textbox>
                    <w:txbxContent>
                      <w:p w14:paraId="6EF43CC2" w14:textId="74072102" w:rsidR="0098537C" w:rsidRPr="00B85405" w:rsidRDefault="0098537C" w:rsidP="003D05EF">
                        <w:pPr>
                          <w:jc w:val="center"/>
                          <w:rPr>
                            <w:rFonts w:asciiTheme="minorHAnsi" w:hAnsiTheme="minorHAnsi" w:cstheme="minorHAnsi"/>
                            <w:b/>
                            <w:bCs/>
                            <w:color w:val="000000"/>
                            <w:sz w:val="22"/>
                          </w:rPr>
                        </w:pPr>
                        <w:r w:rsidRPr="00B85405">
                          <w:rPr>
                            <w:rFonts w:asciiTheme="minorHAnsi" w:hAnsiTheme="minorHAnsi" w:cstheme="minorHAnsi"/>
                            <w:b/>
                            <w:bCs/>
                            <w:color w:val="000000"/>
                            <w:sz w:val="22"/>
                          </w:rPr>
                          <w:t>St</w:t>
                        </w:r>
                        <w:r>
                          <w:rPr>
                            <w:rFonts w:asciiTheme="minorHAnsi" w:hAnsiTheme="minorHAnsi" w:cstheme="minorHAnsi"/>
                            <w:b/>
                            <w:bCs/>
                            <w:color w:val="000000"/>
                            <w:sz w:val="22"/>
                          </w:rPr>
                          <w:t>age</w:t>
                        </w:r>
                        <w:r w:rsidRPr="00B85405">
                          <w:rPr>
                            <w:rFonts w:asciiTheme="minorHAnsi" w:hAnsiTheme="minorHAnsi" w:cstheme="minorHAnsi"/>
                            <w:b/>
                            <w:bCs/>
                            <w:color w:val="000000"/>
                            <w:sz w:val="22"/>
                          </w:rPr>
                          <w:t xml:space="preserve"> 1</w:t>
                        </w:r>
                      </w:p>
                      <w:p w14:paraId="2ACBD5C4" w14:textId="77777777"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Gather information about the policy or project</w:t>
                        </w:r>
                      </w:p>
                    </w:txbxContent>
                  </v:textbox>
                </v:shape>
                <v:shape id="Flowchart: Process 9" o:spid="_x0000_s1037" type="#_x0000_t109" style="position:absolute;left:8367;top:21134;width:3874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" filled="f" strokecolor="#4a7ebb">
                  <v:textbox>
                    <w:txbxContent>
                      <w:p w14:paraId="0BA82C01" w14:textId="4387BABA"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2</w:t>
                        </w:r>
                      </w:p>
                      <w:p w14:paraId="4DACD3AA" w14:textId="2871C90B"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 xml:space="preserve">Decide </w:t>
                        </w:r>
                        <w:r>
                          <w:rPr>
                            <w:rFonts w:asciiTheme="minorHAnsi" w:hAnsiTheme="minorHAnsi" w:cstheme="minorHAnsi"/>
                            <w:color w:val="000000"/>
                            <w:sz w:val="22"/>
                          </w:rPr>
                          <w:t>how much the policy or project impacts on people</w:t>
                        </w:r>
                      </w:p>
                      <w:p w14:paraId="7A410E86" w14:textId="64347797"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w:t>
                        </w:r>
                        <w:r>
                          <w:rPr>
                            <w:rFonts w:asciiTheme="minorHAnsi" w:hAnsiTheme="minorHAnsi" w:cstheme="minorHAnsi"/>
                            <w:color w:val="000000"/>
                            <w:sz w:val="22"/>
                          </w:rPr>
                          <w:t>m</w:t>
                        </w:r>
                        <w:r w:rsidRPr="00B85405">
                          <w:rPr>
                            <w:rFonts w:asciiTheme="minorHAnsi" w:hAnsiTheme="minorHAnsi" w:cstheme="minorHAnsi"/>
                            <w:color w:val="000000"/>
                            <w:sz w:val="22"/>
                          </w:rPr>
                          <w:t xml:space="preserve">ajor, </w:t>
                        </w:r>
                        <w:r>
                          <w:rPr>
                            <w:rFonts w:asciiTheme="minorHAnsi" w:hAnsiTheme="minorHAnsi" w:cstheme="minorHAnsi"/>
                            <w:color w:val="000000"/>
                            <w:sz w:val="22"/>
                          </w:rPr>
                          <w:t>m</w:t>
                        </w:r>
                        <w:r w:rsidRPr="00B85405">
                          <w:rPr>
                            <w:rFonts w:asciiTheme="minorHAnsi" w:hAnsiTheme="minorHAnsi" w:cstheme="minorHAnsi"/>
                            <w:color w:val="000000"/>
                            <w:sz w:val="22"/>
                          </w:rPr>
                          <w:t xml:space="preserve">inor or </w:t>
                        </w:r>
                        <w:r>
                          <w:rPr>
                            <w:rFonts w:asciiTheme="minorHAnsi" w:hAnsiTheme="minorHAnsi" w:cstheme="minorHAnsi"/>
                            <w:color w:val="000000"/>
                            <w:sz w:val="22"/>
                          </w:rPr>
                          <w:t>n</w:t>
                        </w:r>
                        <w:r w:rsidRPr="00B85405">
                          <w:rPr>
                            <w:rFonts w:asciiTheme="minorHAnsi" w:hAnsiTheme="minorHAnsi" w:cstheme="minorHAnsi"/>
                            <w:color w:val="000000"/>
                            <w:sz w:val="22"/>
                          </w:rPr>
                          <w:t>one)</w:t>
                        </w:r>
                      </w:p>
                    </w:txbxContent>
                  </v:textbox>
                </v:shape>
                <v:shape id="Flowchart: Process 10" o:spid="_x0000_s1038" type="#_x0000_t109" style="position:absolute;left:8195;top:31745;width:3874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" filled="f" strokecolor="#4a7ebb">
                  <v:textbox>
                    <w:txbxContent>
                      <w:p w14:paraId="1748BB7A" w14:textId="6114CEFB"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3</w:t>
                        </w:r>
                      </w:p>
                      <w:p w14:paraId="11F75652" w14:textId="7D1E3F94"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 xml:space="preserve">Gather </w:t>
                        </w:r>
                        <w:r>
                          <w:rPr>
                            <w:rFonts w:asciiTheme="minorHAnsi" w:hAnsiTheme="minorHAnsi" w:cstheme="minorHAnsi"/>
                            <w:color w:val="000000"/>
                            <w:sz w:val="22"/>
                          </w:rPr>
                          <w:t xml:space="preserve">evidence and consult with relevant stakeholders </w:t>
                        </w:r>
                        <w:r w:rsidRPr="00B85405">
                          <w:rPr>
                            <w:rFonts w:asciiTheme="minorHAnsi" w:hAnsiTheme="minorHAnsi" w:cstheme="minorHAnsi"/>
                            <w:color w:val="000000"/>
                            <w:sz w:val="22"/>
                          </w:rPr>
                          <w:t xml:space="preserve">(Consultation is essential if relevance is </w:t>
                        </w:r>
                        <w:r>
                          <w:rPr>
                            <w:rFonts w:asciiTheme="minorHAnsi" w:hAnsiTheme="minorHAnsi" w:cstheme="minorHAnsi"/>
                            <w:color w:val="000000"/>
                            <w:sz w:val="22"/>
                          </w:rPr>
                          <w:t>m</w:t>
                        </w:r>
                        <w:r w:rsidRPr="00B85405">
                          <w:rPr>
                            <w:rFonts w:asciiTheme="minorHAnsi" w:hAnsiTheme="minorHAnsi" w:cstheme="minorHAnsi"/>
                            <w:color w:val="000000"/>
                            <w:sz w:val="22"/>
                          </w:rPr>
                          <w:t>ajor)</w:t>
                        </w:r>
                      </w:p>
                    </w:txbxContent>
                  </v:textbox>
                </v:shape>
                <v:shape id="Flowchart: Process 11" o:spid="_x0000_s1039" type="#_x0000_t109" style="position:absolute;left:8195;top:42528;width:3874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" filled="f" strokecolor="#4a7ebb">
                  <v:textbox>
                    <w:txbxContent>
                      <w:p w14:paraId="4FCC6C67" w14:textId="24966F5E"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4</w:t>
                        </w:r>
                      </w:p>
                      <w:p w14:paraId="70678567" w14:textId="276FEC37" w:rsidR="0098537C" w:rsidRPr="00B85405" w:rsidRDefault="0098537C" w:rsidP="003D05EF">
                        <w:pPr>
                          <w:jc w:val="center"/>
                          <w:rPr>
                            <w:rFonts w:asciiTheme="minorHAnsi" w:hAnsiTheme="minorHAnsi" w:cstheme="minorHAnsi"/>
                            <w:color w:val="000000"/>
                            <w:sz w:val="22"/>
                          </w:rPr>
                        </w:pPr>
                        <w:r w:rsidRPr="00B85405">
                          <w:rPr>
                            <w:rFonts w:asciiTheme="minorHAnsi" w:hAnsiTheme="minorHAnsi" w:cstheme="minorHAnsi"/>
                            <w:color w:val="000000"/>
                            <w:sz w:val="22"/>
                          </w:rPr>
                          <w:t xml:space="preserve">Identify </w:t>
                        </w:r>
                        <w:r>
                          <w:rPr>
                            <w:rFonts w:asciiTheme="minorHAnsi" w:hAnsiTheme="minorHAnsi" w:cstheme="minorHAnsi"/>
                            <w:color w:val="000000"/>
                            <w:sz w:val="22"/>
                          </w:rPr>
                          <w:t>impacts and mitigating actions that promote equality and good relations</w:t>
                        </w:r>
                        <w:r>
                          <w:rPr>
                            <w:rFonts w:asciiTheme="minorHAnsi" w:hAnsiTheme="minorHAnsi" w:cstheme="minorHAnsi"/>
                            <w:color w:val="000000"/>
                            <w:sz w:val="22"/>
                          </w:rPr>
                          <w:tab/>
                        </w:r>
                        <w:r w:rsidRPr="00B85405">
                          <w:rPr>
                            <w:rFonts w:asciiTheme="minorHAnsi" w:hAnsiTheme="minorHAnsi" w:cstheme="minorHAnsi"/>
                            <w:color w:val="000000"/>
                            <w:sz w:val="22"/>
                          </w:rPr>
                          <w:t xml:space="preserve"> </w:t>
                        </w:r>
                      </w:p>
                    </w:txbxContent>
                  </v:textbox>
                </v:shape>
                <v:shape id="Flowchart: Process 13" o:spid="_x0000_s1040" type="#_x0000_t109" style="position:absolute;left:8195;top:63749;width:3874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" filled="f" strokecolor="#4a7ebb">
                  <v:textbox>
                    <w:txbxContent>
                      <w:p w14:paraId="28C10E1E" w14:textId="06A6B572" w:rsidR="0098537C" w:rsidRPr="00B85405" w:rsidRDefault="0098537C" w:rsidP="003D05EF">
                        <w:pPr>
                          <w:jc w:val="center"/>
                          <w:rPr>
                            <w:rFonts w:asciiTheme="minorHAnsi" w:hAnsiTheme="minorHAnsi" w:cstheme="minorHAnsi"/>
                            <w:b/>
                            <w:color w:val="000000"/>
                            <w:sz w:val="22"/>
                          </w:rPr>
                        </w:pPr>
                        <w:r w:rsidRPr="00B85405">
                          <w:rPr>
                            <w:rFonts w:asciiTheme="minorHAnsi" w:hAnsiTheme="minorHAnsi" w:cstheme="minorHAnsi"/>
                            <w:b/>
                            <w:color w:val="000000"/>
                            <w:sz w:val="22"/>
                          </w:rPr>
                          <w:t>St</w:t>
                        </w:r>
                        <w:r>
                          <w:rPr>
                            <w:rFonts w:asciiTheme="minorHAnsi" w:hAnsiTheme="minorHAnsi" w:cstheme="minorHAnsi"/>
                            <w:b/>
                            <w:color w:val="000000"/>
                            <w:sz w:val="22"/>
                          </w:rPr>
                          <w:t>age</w:t>
                        </w:r>
                        <w:r w:rsidRPr="00B85405">
                          <w:rPr>
                            <w:rFonts w:asciiTheme="minorHAnsi" w:hAnsiTheme="minorHAnsi" w:cstheme="minorHAnsi"/>
                            <w:b/>
                            <w:color w:val="000000"/>
                            <w:sz w:val="22"/>
                          </w:rPr>
                          <w:t xml:space="preserve"> 6</w:t>
                        </w:r>
                      </w:p>
                      <w:p w14:paraId="11475D95" w14:textId="10195BF2" w:rsidR="0098537C" w:rsidRPr="00B85405" w:rsidRDefault="0098537C" w:rsidP="003D05EF">
                        <w:pPr>
                          <w:jc w:val="center"/>
                          <w:rPr>
                            <w:rFonts w:asciiTheme="minorHAnsi" w:hAnsiTheme="minorHAnsi" w:cstheme="minorHAnsi"/>
                            <w:color w:val="000000"/>
                            <w:sz w:val="22"/>
                          </w:rPr>
                        </w:pPr>
                        <w:r>
                          <w:rPr>
                            <w:rFonts w:asciiTheme="minorHAnsi" w:hAnsiTheme="minorHAnsi" w:cstheme="minorHAnsi"/>
                            <w:color w:val="000000"/>
                            <w:sz w:val="22"/>
                          </w:rPr>
                          <w:t>Agree sign-off for the Equality Impact Assessment</w:t>
                        </w:r>
                      </w:p>
                    </w:txbxContent>
                  </v:textbox>
                </v:shape>
                <v:shape id="Straight Arrow Connector 15" o:spid="_x0000_s1041" type="#_x0000_t32" style="position:absolute;left:27798;top:1744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" strokecolor="#4f81bd" strokeweight="2pt">
                  <v:stroke endarrow="open"/>
                  <v:shadow on="t" opacity="24903f" origin=",.5" offset="0,.55556mm"/>
                </v:shape>
                <v:shape id="Straight Arrow Connector 16" o:spid="_x0000_s1042" type="#_x0000_t32" style="position:absolute;left:27626;top:2805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" strokecolor="#4f81bd" strokeweight="2pt">
                  <v:stroke endarrow="open"/>
                  <v:shadow on="t" opacity="24903f" origin=",.5" offset="0,.55556mm"/>
                </v:shape>
                <v:shape id="Straight Arrow Connector 17" o:spid="_x0000_s1043" type="#_x0000_t32" style="position:absolute;left:27626;top:3892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" strokecolor="#4f81bd" strokeweight="2pt">
                  <v:stroke endarrow="open"/>
                  <v:shadow on="t" opacity="24903f" origin=",.5" offset="0,.55556mm"/>
                </v:shape>
                <v:shape id="Straight Arrow Connector 19" o:spid="_x0000_s1044" type="#_x0000_t32" style="position:absolute;left:27626;top:49706;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" strokecolor="#4f81bd" strokeweight="2pt">
                  <v:stroke endarrow="open"/>
                  <v:shadow on="t" opacity="24903f" origin=",.5" offset="0,.55556mm"/>
                </v:shape>
                <v:shape id="Straight Arrow Connector 20" o:spid="_x0000_s1045" type="#_x0000_t32" style="position:absolute;left:27626;top:60316;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" strokecolor="#4f81bd" strokeweight="2pt">
                  <v:stroke endarrow="open"/>
                  <v:shadow on="t" opacity="24903f" origin=",.5" offset="0,.55556mm"/>
                </v:shape>
                <v:roundrect id="Rectangle: Rounded Corners 22" o:spid="_x0000_s1046" style="position:absolute;left:50292;top:21393;width:10287;height:6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" filled="f" strokecolor="#4a7ebb">
                  <v:textbox>
                    <w:txbxContent>
                      <w:p w14:paraId="7E735A1F" w14:textId="4BD5B248" w:rsidR="0098537C" w:rsidRPr="00E75BDC" w:rsidRDefault="0098537C" w:rsidP="003D05EF">
                        <w:pPr>
                          <w:jc w:val="center"/>
                          <w:rPr>
                            <w:rFonts w:asciiTheme="minorHAnsi" w:hAnsiTheme="minorHAnsi" w:cstheme="minorHAnsi"/>
                            <w:color w:val="000000"/>
                            <w:sz w:val="22"/>
                            <w:szCs w:val="22"/>
                          </w:rPr>
                        </w:pPr>
                        <w:r w:rsidRPr="00E75BDC">
                          <w:rPr>
                            <w:rFonts w:asciiTheme="minorHAnsi" w:hAnsiTheme="minorHAnsi" w:cstheme="minorHAnsi"/>
                            <w:color w:val="000000"/>
                            <w:sz w:val="22"/>
                            <w:szCs w:val="22"/>
                          </w:rPr>
                          <w:t>If none, skip st</w:t>
                        </w:r>
                        <w:r>
                          <w:rPr>
                            <w:rFonts w:asciiTheme="minorHAnsi" w:hAnsiTheme="minorHAnsi" w:cstheme="minorHAnsi"/>
                            <w:color w:val="000000"/>
                            <w:sz w:val="22"/>
                            <w:szCs w:val="22"/>
                          </w:rPr>
                          <w:t>ages</w:t>
                        </w:r>
                        <w:r w:rsidRPr="00E75BDC">
                          <w:rPr>
                            <w:rFonts w:asciiTheme="minorHAnsi" w:hAnsiTheme="minorHAnsi" w:cstheme="minorHAnsi"/>
                            <w:color w:val="000000"/>
                            <w:sz w:val="22"/>
                            <w:szCs w:val="22"/>
                          </w:rPr>
                          <w:t xml:space="preserve"> 3 to 5</w:t>
                        </w:r>
                      </w:p>
                    </w:txbxContent>
                  </v:textbox>
                </v:roundrect>
                <v:shape id="Connector: Elbow 26" o:spid="_x0000_s1047" type="#_x0000_t34" style="position:absolute;left:32184;top:42531;width:37852;height:85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" adj="21614" strokecolor="#0070c0" strokeweight="2pt">
                  <v:stroke endarrow="open"/>
                  <v:shadow on="t" opacity="24903f" origin=",.5" offset="0,.55556mm"/>
                </v:shape>
                <v:roundrect id="Rectangle: Rounded Corners 23" o:spid="_x0000_s1048" style="position:absolute;left:7936;top:72634;width:41021;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" filled="f" strokecolor="#4a7ebb">
                  <v:textbox>
                    <w:txbxContent>
                      <w:p w14:paraId="088C3582" w14:textId="302F99EC" w:rsidR="0098537C" w:rsidRPr="00B85405" w:rsidRDefault="0098537C" w:rsidP="003D05EF">
                        <w:pPr>
                          <w:jc w:val="center"/>
                          <w:rPr>
                            <w:rFonts w:cs="Arial"/>
                            <w:color w:val="000000"/>
                            <w:sz w:val="22"/>
                          </w:rPr>
                        </w:pPr>
                        <w:r w:rsidRPr="00B85405">
                          <w:rPr>
                            <w:rFonts w:cs="Arial"/>
                            <w:color w:val="000000"/>
                            <w:sz w:val="22"/>
                          </w:rPr>
                          <w:t xml:space="preserve">Completed </w:t>
                        </w:r>
                        <w:r>
                          <w:rPr>
                            <w:rFonts w:cs="Arial"/>
                            <w:color w:val="000000"/>
                            <w:sz w:val="22"/>
                          </w:rPr>
                          <w:t>assessment</w:t>
                        </w:r>
                        <w:r w:rsidRPr="00B85405">
                          <w:rPr>
                            <w:rFonts w:cs="Arial"/>
                            <w:color w:val="000000"/>
                            <w:sz w:val="22"/>
                          </w:rPr>
                          <w:t xml:space="preserve"> reviewed by </w:t>
                        </w:r>
                        <w:r>
                          <w:rPr>
                            <w:rFonts w:cs="Arial"/>
                            <w:color w:val="000000"/>
                            <w:sz w:val="22"/>
                          </w:rPr>
                          <w:t xml:space="preserve">the </w:t>
                        </w:r>
                        <w:r w:rsidRPr="00B85405">
                          <w:rPr>
                            <w:rFonts w:cs="Arial"/>
                            <w:color w:val="000000"/>
                            <w:sz w:val="22"/>
                          </w:rPr>
                          <w:t xml:space="preserve">Equality, Diversity </w:t>
                        </w:r>
                        <w:r>
                          <w:rPr>
                            <w:rFonts w:cs="Arial"/>
                            <w:color w:val="000000"/>
                            <w:sz w:val="22"/>
                          </w:rPr>
                          <w:t>and</w:t>
                        </w:r>
                        <w:r w:rsidRPr="00B85405">
                          <w:rPr>
                            <w:rFonts w:cs="Arial"/>
                            <w:color w:val="000000"/>
                            <w:sz w:val="22"/>
                          </w:rPr>
                          <w:t xml:space="preserve"> In</w:t>
                        </w:r>
                        <w:r>
                          <w:rPr>
                            <w:rFonts w:cs="Arial"/>
                            <w:color w:val="000000"/>
                            <w:sz w:val="22"/>
                          </w:rPr>
                          <w:t>clusion T</w:t>
                        </w:r>
                        <w:r w:rsidRPr="00B85405">
                          <w:rPr>
                            <w:rFonts w:cs="Arial"/>
                            <w:color w:val="000000"/>
                            <w:sz w:val="22"/>
                          </w:rPr>
                          <w:t>eam</w:t>
                        </w:r>
                      </w:p>
                    </w:txbxContent>
                  </v:textbox>
                </v:roundrect>
                <v:line id="Straight Connector 35" o:spid="_x0000_s1049" style="position:absolute;flip:y;visibility:visible;mso-wrap-style:square" from="258,13888" to="315,7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" strokecolor="#0070c0" strokeweight="2pt">
                  <v:stroke joinstyle="miter"/>
                </v:line>
                <v:shape id="Straight Arrow Connector 37" o:spid="_x0000_s1050" type="#_x0000_t32" style="position:absolute;left:258;top:14028;width:762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" strokecolor="#0070c0" strokeweight="2pt">
                  <v:stroke endarrow="block" joinstyle="miter"/>
                </v:shape>
                <w10:anchorlock/>
              </v:group>
            </w:pict>
          </mc:Fallback>
        </mc:AlternateContent>
      </w:r>
    </w:p>
    <w:p w14:paraId="5DA678EB" w14:textId="5319E662" w:rsidR="00CD45E3" w:rsidRPr="00165FE0" w:rsidRDefault="0301377D" w:rsidP="000D7896">
      <w:pPr>
        <w:pStyle w:val="OUSubHeading"/>
      </w:pPr>
      <w:bookmarkStart w:id="22" w:name="_Toc112247048"/>
      <w:r w:rsidRPr="00165FE0">
        <w:lastRenderedPageBreak/>
        <w:t>St</w:t>
      </w:r>
      <w:r w:rsidR="4803DE83" w:rsidRPr="00165FE0">
        <w:t>age</w:t>
      </w:r>
      <w:r w:rsidRPr="00165FE0">
        <w:t xml:space="preserve"> 1:</w:t>
      </w:r>
      <w:r w:rsidR="443967B3" w:rsidRPr="00165FE0">
        <w:t xml:space="preserve"> </w:t>
      </w:r>
      <w:r w:rsidRPr="00165FE0">
        <w:t>Gather information about the policy or project</w:t>
      </w:r>
      <w:bookmarkEnd w:id="22"/>
    </w:p>
    <w:p w14:paraId="34DB917B" w14:textId="3FD1522D" w:rsidR="00155F87" w:rsidRPr="00165FE0" w:rsidRDefault="00CD45E3" w:rsidP="00FE5BEC">
      <w:pPr>
        <w:spacing w:line="280" w:lineRule="exact"/>
        <w:rPr>
          <w:rFonts w:asciiTheme="minorHAnsi" w:hAnsiTheme="minorHAnsi" w:cstheme="minorHAnsi"/>
          <w:sz w:val="22"/>
          <w:szCs w:val="22"/>
        </w:rPr>
      </w:pPr>
      <w:r w:rsidRPr="00165FE0">
        <w:rPr>
          <w:rFonts w:asciiTheme="minorHAnsi" w:hAnsiTheme="minorHAnsi" w:cstheme="minorHAnsi"/>
          <w:sz w:val="22"/>
          <w:szCs w:val="22"/>
        </w:rPr>
        <w:t xml:space="preserve">Before you begin an EIA, you </w:t>
      </w:r>
      <w:r w:rsidR="00DF37F2" w:rsidRPr="00165FE0">
        <w:rPr>
          <w:rFonts w:asciiTheme="minorHAnsi" w:hAnsiTheme="minorHAnsi" w:cstheme="minorHAnsi"/>
          <w:sz w:val="22"/>
          <w:szCs w:val="22"/>
        </w:rPr>
        <w:t>need to be</w:t>
      </w:r>
      <w:r w:rsidRPr="00165FE0">
        <w:rPr>
          <w:rFonts w:asciiTheme="minorHAnsi" w:hAnsiTheme="minorHAnsi" w:cstheme="minorHAnsi"/>
          <w:sz w:val="22"/>
          <w:szCs w:val="22"/>
        </w:rPr>
        <w:t xml:space="preserve"> very clear about </w:t>
      </w:r>
      <w:r w:rsidR="00DF37F2" w:rsidRPr="00165FE0">
        <w:rPr>
          <w:rFonts w:asciiTheme="minorHAnsi" w:hAnsiTheme="minorHAnsi" w:cstheme="minorHAnsi"/>
          <w:sz w:val="22"/>
          <w:szCs w:val="22"/>
        </w:rPr>
        <w:t>your</w:t>
      </w:r>
      <w:r w:rsidRPr="00165FE0">
        <w:rPr>
          <w:rFonts w:asciiTheme="minorHAnsi" w:hAnsiTheme="minorHAnsi" w:cstheme="minorHAnsi"/>
          <w:sz w:val="22"/>
          <w:szCs w:val="22"/>
        </w:rPr>
        <w:t xml:space="preserve"> </w:t>
      </w:r>
      <w:r w:rsidR="00DF37F2" w:rsidRPr="00165FE0">
        <w:rPr>
          <w:rFonts w:asciiTheme="minorHAnsi" w:hAnsiTheme="minorHAnsi" w:cstheme="minorHAnsi"/>
          <w:sz w:val="22"/>
          <w:szCs w:val="22"/>
        </w:rPr>
        <w:t>policy, project or change</w:t>
      </w:r>
      <w:r w:rsidR="00B04C8C" w:rsidRPr="00165FE0">
        <w:rPr>
          <w:rFonts w:asciiTheme="minorHAnsi" w:hAnsiTheme="minorHAnsi" w:cstheme="minorHAnsi"/>
          <w:sz w:val="22"/>
          <w:szCs w:val="22"/>
        </w:rPr>
        <w:t xml:space="preserve"> to be able to define and scope i</w:t>
      </w:r>
      <w:r w:rsidR="00DF37F2" w:rsidRPr="00165FE0">
        <w:rPr>
          <w:rFonts w:asciiTheme="minorHAnsi" w:hAnsiTheme="minorHAnsi" w:cstheme="minorHAnsi"/>
          <w:sz w:val="22"/>
          <w:szCs w:val="22"/>
        </w:rPr>
        <w:t xml:space="preserve">t </w:t>
      </w:r>
      <w:r w:rsidR="00B04C8C" w:rsidRPr="00165FE0">
        <w:rPr>
          <w:rFonts w:asciiTheme="minorHAnsi" w:hAnsiTheme="minorHAnsi" w:cstheme="minorHAnsi"/>
          <w:sz w:val="22"/>
          <w:szCs w:val="22"/>
        </w:rPr>
        <w:t>effectively</w:t>
      </w:r>
      <w:r w:rsidR="00DF37F2" w:rsidRPr="00165FE0">
        <w:rPr>
          <w:rFonts w:asciiTheme="minorHAnsi" w:hAnsiTheme="minorHAnsi" w:cstheme="minorHAnsi"/>
          <w:sz w:val="22"/>
          <w:szCs w:val="22"/>
        </w:rPr>
        <w:t>. You need to think about its purpos</w:t>
      </w:r>
      <w:r w:rsidR="00F96ECE">
        <w:rPr>
          <w:rFonts w:asciiTheme="minorHAnsi" w:hAnsiTheme="minorHAnsi" w:cstheme="minorHAnsi"/>
          <w:sz w:val="22"/>
          <w:szCs w:val="22"/>
        </w:rPr>
        <w:t xml:space="preserve">e, </w:t>
      </w:r>
      <w:r w:rsidR="00DF37F2" w:rsidRPr="00165FE0">
        <w:rPr>
          <w:rFonts w:asciiTheme="minorHAnsi" w:hAnsiTheme="minorHAnsi" w:cstheme="minorHAnsi"/>
          <w:sz w:val="22"/>
          <w:szCs w:val="22"/>
        </w:rPr>
        <w:t>aim and why it</w:t>
      </w:r>
      <w:r w:rsidR="00F96ECE">
        <w:rPr>
          <w:rFonts w:asciiTheme="minorHAnsi" w:hAnsiTheme="minorHAnsi" w:cstheme="minorHAnsi"/>
          <w:sz w:val="22"/>
          <w:szCs w:val="22"/>
        </w:rPr>
        <w:t xml:space="preserve"> i</w:t>
      </w:r>
      <w:r w:rsidR="00DF37F2" w:rsidRPr="00165FE0">
        <w:rPr>
          <w:rFonts w:asciiTheme="minorHAnsi" w:hAnsiTheme="minorHAnsi" w:cstheme="minorHAnsi"/>
          <w:sz w:val="22"/>
          <w:szCs w:val="22"/>
        </w:rPr>
        <w:t xml:space="preserve">s being done, e.g., service improvement, policy drivers, strategic priorities, </w:t>
      </w:r>
      <w:r w:rsidR="006A0208" w:rsidRPr="00165FE0">
        <w:rPr>
          <w:rFonts w:asciiTheme="minorHAnsi" w:hAnsiTheme="minorHAnsi" w:cstheme="minorHAnsi"/>
          <w:sz w:val="22"/>
          <w:szCs w:val="22"/>
        </w:rPr>
        <w:t xml:space="preserve">or </w:t>
      </w:r>
      <w:r w:rsidR="00DF37F2" w:rsidRPr="00165FE0">
        <w:rPr>
          <w:rFonts w:asciiTheme="minorHAnsi" w:hAnsiTheme="minorHAnsi" w:cstheme="minorHAnsi"/>
          <w:sz w:val="22"/>
          <w:szCs w:val="22"/>
        </w:rPr>
        <w:t xml:space="preserve">financial reasons. You need to include the proposed implementation date, the estimated number of people affected and the category of people </w:t>
      </w:r>
      <w:r w:rsidR="0040319C" w:rsidRPr="00165FE0">
        <w:rPr>
          <w:rFonts w:asciiTheme="minorHAnsi" w:hAnsiTheme="minorHAnsi" w:cstheme="minorHAnsi"/>
          <w:sz w:val="22"/>
          <w:szCs w:val="22"/>
        </w:rPr>
        <w:t xml:space="preserve">to which </w:t>
      </w:r>
      <w:r w:rsidR="00DF37F2" w:rsidRPr="00165FE0">
        <w:rPr>
          <w:rFonts w:asciiTheme="minorHAnsi" w:hAnsiTheme="minorHAnsi" w:cstheme="minorHAnsi"/>
          <w:sz w:val="22"/>
          <w:szCs w:val="22"/>
        </w:rPr>
        <w:t xml:space="preserve">it applies, e.g., staff, students, contractors, alumni, partners, visitors, </w:t>
      </w:r>
      <w:r w:rsidR="006A0208" w:rsidRPr="00165FE0">
        <w:rPr>
          <w:rFonts w:asciiTheme="minorHAnsi" w:hAnsiTheme="minorHAnsi" w:cstheme="minorHAnsi"/>
          <w:sz w:val="22"/>
          <w:szCs w:val="22"/>
        </w:rPr>
        <w:t xml:space="preserve">or </w:t>
      </w:r>
      <w:r w:rsidR="00DF37F2" w:rsidRPr="00165FE0">
        <w:rPr>
          <w:rFonts w:asciiTheme="minorHAnsi" w:hAnsiTheme="minorHAnsi" w:cstheme="minorHAnsi"/>
          <w:sz w:val="22"/>
          <w:szCs w:val="22"/>
        </w:rPr>
        <w:t>public.</w:t>
      </w:r>
    </w:p>
    <w:p w14:paraId="6C83D279" w14:textId="77777777" w:rsidR="00D27852" w:rsidRPr="00165FE0" w:rsidRDefault="00D27852" w:rsidP="00D27852">
      <w:pPr>
        <w:spacing w:line="280" w:lineRule="exact"/>
        <w:rPr>
          <w:rFonts w:asciiTheme="minorHAnsi" w:hAnsiTheme="minorHAnsi" w:cstheme="minorHAnsi"/>
          <w:sz w:val="22"/>
          <w:szCs w:val="22"/>
        </w:rPr>
      </w:pPr>
    </w:p>
    <w:p w14:paraId="4063EEF4" w14:textId="1640E2F8" w:rsidR="00CF5A55" w:rsidRDefault="0B97A5CA" w:rsidP="24966273">
      <w:pPr>
        <w:spacing w:line="280" w:lineRule="exact"/>
        <w:rPr>
          <w:rFonts w:asciiTheme="minorHAnsi" w:hAnsiTheme="minorHAnsi" w:cstheme="minorHAnsi"/>
          <w:sz w:val="22"/>
          <w:szCs w:val="22"/>
        </w:rPr>
      </w:pPr>
      <w:r w:rsidRPr="00165FE0">
        <w:rPr>
          <w:rFonts w:asciiTheme="minorHAnsi" w:hAnsiTheme="minorHAnsi" w:cstheme="minorHAnsi"/>
          <w:sz w:val="22"/>
          <w:szCs w:val="22"/>
        </w:rPr>
        <w:t xml:space="preserve">If </w:t>
      </w:r>
      <w:r w:rsidR="2E829154" w:rsidRPr="00165FE0">
        <w:rPr>
          <w:rFonts w:asciiTheme="minorHAnsi" w:hAnsiTheme="minorHAnsi" w:cstheme="minorHAnsi"/>
          <w:sz w:val="22"/>
          <w:szCs w:val="22"/>
        </w:rPr>
        <w:t>the</w:t>
      </w:r>
      <w:r w:rsidRPr="00165FE0">
        <w:rPr>
          <w:rFonts w:asciiTheme="minorHAnsi" w:hAnsiTheme="minorHAnsi" w:cstheme="minorHAnsi"/>
          <w:sz w:val="22"/>
          <w:szCs w:val="22"/>
        </w:rPr>
        <w:t xml:space="preserve"> policy, project or change involves any public or student services in </w:t>
      </w:r>
      <w:r w:rsidRPr="00165FE0">
        <w:rPr>
          <w:rFonts w:asciiTheme="minorHAnsi" w:hAnsiTheme="minorHAnsi" w:cstheme="minorHAnsi"/>
          <w:b/>
          <w:bCs/>
          <w:sz w:val="22"/>
          <w:szCs w:val="22"/>
        </w:rPr>
        <w:t>Wales</w:t>
      </w:r>
      <w:r w:rsidRPr="00165FE0">
        <w:rPr>
          <w:rFonts w:asciiTheme="minorHAnsi" w:hAnsiTheme="minorHAnsi" w:cstheme="minorHAnsi"/>
          <w:sz w:val="22"/>
          <w:szCs w:val="22"/>
        </w:rPr>
        <w:t>, you need to adhere to</w:t>
      </w:r>
      <w:r w:rsidR="00FE5BEC">
        <w:rPr>
          <w:rFonts w:asciiTheme="minorHAnsi" w:hAnsiTheme="minorHAnsi" w:cstheme="minorHAnsi"/>
          <w:sz w:val="22"/>
          <w:szCs w:val="22"/>
        </w:rPr>
        <w:t xml:space="preserve"> the following</w:t>
      </w:r>
      <w:r w:rsidR="00C50CA2">
        <w:rPr>
          <w:rFonts w:asciiTheme="minorHAnsi" w:hAnsiTheme="minorHAnsi" w:cstheme="minorHAnsi"/>
          <w:sz w:val="22"/>
          <w:szCs w:val="22"/>
        </w:rPr>
        <w:t>:</w:t>
      </w:r>
    </w:p>
    <w:p w14:paraId="3E161F9A" w14:textId="77777777" w:rsidR="00F04EA9" w:rsidRPr="00F04EA9" w:rsidRDefault="00F04EA9" w:rsidP="00F04EA9">
      <w:pPr>
        <w:pStyle w:val="BODYCOPY"/>
      </w:pPr>
    </w:p>
    <w:p w14:paraId="74D6F126" w14:textId="7607C056" w:rsidR="002B6ACF" w:rsidRDefault="00D04B89" w:rsidP="00C50CA2">
      <w:pPr>
        <w:pStyle w:val="ListParagraph"/>
        <w:numPr>
          <w:ilvl w:val="0"/>
          <w:numId w:val="39"/>
        </w:numPr>
        <w:spacing w:line="280" w:lineRule="exact"/>
        <w:ind w:left="357" w:hanging="357"/>
        <w:contextualSpacing w:val="0"/>
        <w:rPr>
          <w:rFonts w:cstheme="minorHAnsi"/>
        </w:rPr>
      </w:pPr>
      <w:hyperlink r:id="rId13">
        <w:r w:rsidR="0B97A5CA" w:rsidRPr="00CF5A55">
          <w:rPr>
            <w:rStyle w:val="Hyperlink"/>
            <w:rFonts w:cstheme="minorHAnsi"/>
          </w:rPr>
          <w:t>The Welsh Language Standards</w:t>
        </w:r>
      </w:hyperlink>
      <w:r w:rsidR="0B97A5CA" w:rsidRPr="00CF5A55">
        <w:rPr>
          <w:rFonts w:cstheme="minorHAnsi"/>
        </w:rPr>
        <w:t xml:space="preserve"> on the Open University in Wales website. If you are unsure about its applicability to your work, please seek advice from the OU in Wales by emailing </w:t>
      </w:r>
      <w:hyperlink r:id="rId14">
        <w:r w:rsidR="5A1B4804" w:rsidRPr="00CF5A55">
          <w:rPr>
            <w:rStyle w:val="Hyperlink"/>
            <w:rFonts w:cstheme="minorHAnsi"/>
          </w:rPr>
          <w:t>Wales@open.ac.uk</w:t>
        </w:r>
      </w:hyperlink>
      <w:r w:rsidR="5A1B4804" w:rsidRPr="00CF5A55">
        <w:rPr>
          <w:rFonts w:cstheme="minorHAnsi"/>
        </w:rPr>
        <w:t xml:space="preserve">. </w:t>
      </w:r>
    </w:p>
    <w:p w14:paraId="787EA3FE" w14:textId="1E056134" w:rsidR="00C50CA2" w:rsidRDefault="003735F0" w:rsidP="00C50CA2">
      <w:pPr>
        <w:pStyle w:val="ListParagraph"/>
        <w:numPr>
          <w:ilvl w:val="0"/>
          <w:numId w:val="39"/>
        </w:numPr>
        <w:spacing w:line="280" w:lineRule="exact"/>
        <w:ind w:left="357" w:hanging="357"/>
        <w:contextualSpacing w:val="0"/>
        <w:rPr>
          <w:rFonts w:cstheme="minorHAnsi"/>
        </w:rPr>
      </w:pPr>
      <w:r>
        <w:rPr>
          <w:rFonts w:cstheme="minorHAnsi"/>
        </w:rPr>
        <w:t xml:space="preserve">Wellbeing of Future Generations Act (Wales 2015) </w:t>
      </w:r>
      <w:r w:rsidR="002C66B5">
        <w:rPr>
          <w:rFonts w:cstheme="minorHAnsi"/>
        </w:rPr>
        <w:t xml:space="preserve">– please see </w:t>
      </w:r>
      <w:r w:rsidR="002C66B5" w:rsidRPr="00247BEC">
        <w:rPr>
          <w:rFonts w:cstheme="minorHAnsi"/>
        </w:rPr>
        <w:t>appendix 1 for details</w:t>
      </w:r>
      <w:r w:rsidR="002C66B5">
        <w:rPr>
          <w:rFonts w:cstheme="minorHAnsi"/>
        </w:rPr>
        <w:t>.</w:t>
      </w:r>
    </w:p>
    <w:p w14:paraId="65F4585F" w14:textId="729218EB" w:rsidR="002C66B5" w:rsidRPr="00CF5A55" w:rsidRDefault="002C66B5" w:rsidP="00C50CA2">
      <w:pPr>
        <w:pStyle w:val="ListParagraph"/>
        <w:numPr>
          <w:ilvl w:val="0"/>
          <w:numId w:val="39"/>
        </w:numPr>
        <w:spacing w:line="280" w:lineRule="exact"/>
        <w:ind w:left="357" w:hanging="357"/>
        <w:contextualSpacing w:val="0"/>
        <w:rPr>
          <w:rFonts w:cstheme="minorHAnsi"/>
        </w:rPr>
      </w:pPr>
      <w:r>
        <w:rPr>
          <w:rFonts w:cstheme="minorHAnsi"/>
        </w:rPr>
        <w:t xml:space="preserve">Socio-economic Duty </w:t>
      </w:r>
      <w:r w:rsidR="001E4F31">
        <w:rPr>
          <w:rFonts w:cstheme="minorHAnsi"/>
        </w:rPr>
        <w:t xml:space="preserve">(Wales </w:t>
      </w:r>
      <w:r w:rsidR="00F04EA9">
        <w:rPr>
          <w:rFonts w:cstheme="minorHAnsi"/>
        </w:rPr>
        <w:t>2021</w:t>
      </w:r>
      <w:r w:rsidR="001E4F31">
        <w:rPr>
          <w:rFonts w:cstheme="minorHAnsi"/>
        </w:rPr>
        <w:t>)</w:t>
      </w:r>
      <w:r w:rsidR="00F04EA9">
        <w:rPr>
          <w:rFonts w:cstheme="minorHAnsi"/>
        </w:rPr>
        <w:t xml:space="preserve"> – please </w:t>
      </w:r>
      <w:r w:rsidR="00F04EA9" w:rsidRPr="00247BEC">
        <w:rPr>
          <w:rFonts w:cstheme="minorHAnsi"/>
        </w:rPr>
        <w:t>see appendix 1</w:t>
      </w:r>
      <w:r w:rsidR="00F04EA9">
        <w:rPr>
          <w:rFonts w:cstheme="minorHAnsi"/>
        </w:rPr>
        <w:t xml:space="preserve"> for details.</w:t>
      </w:r>
    </w:p>
    <w:p w14:paraId="12A84D58" w14:textId="77777777" w:rsidR="00D27852" w:rsidRPr="00165FE0" w:rsidRDefault="00D27852" w:rsidP="00D27852">
      <w:pPr>
        <w:spacing w:line="280" w:lineRule="exact"/>
        <w:rPr>
          <w:rFonts w:asciiTheme="minorHAnsi" w:hAnsiTheme="minorHAnsi" w:cstheme="minorHAnsi"/>
          <w:bCs/>
          <w:sz w:val="22"/>
          <w:szCs w:val="22"/>
        </w:rPr>
      </w:pPr>
    </w:p>
    <w:p w14:paraId="0C2C794C" w14:textId="5EB6F4B3" w:rsidR="00D27852" w:rsidRPr="00165FE0" w:rsidRDefault="443967B3" w:rsidP="215268B6">
      <w:pPr>
        <w:spacing w:line="280" w:lineRule="exact"/>
        <w:rPr>
          <w:rFonts w:asciiTheme="minorHAnsi" w:hAnsiTheme="minorHAnsi" w:cstheme="minorHAnsi"/>
          <w:sz w:val="22"/>
          <w:szCs w:val="22"/>
        </w:rPr>
      </w:pPr>
      <w:r w:rsidRPr="00165FE0">
        <w:rPr>
          <w:rFonts w:asciiTheme="minorHAnsi" w:hAnsiTheme="minorHAnsi" w:cstheme="minorHAnsi"/>
          <w:sz w:val="22"/>
          <w:szCs w:val="22"/>
        </w:rPr>
        <w:t xml:space="preserve">If </w:t>
      </w:r>
      <w:r w:rsidR="2E829154" w:rsidRPr="00165FE0">
        <w:rPr>
          <w:rFonts w:asciiTheme="minorHAnsi" w:hAnsiTheme="minorHAnsi" w:cstheme="minorHAnsi"/>
          <w:sz w:val="22"/>
          <w:szCs w:val="22"/>
        </w:rPr>
        <w:t>the</w:t>
      </w:r>
      <w:r w:rsidRPr="00165FE0">
        <w:rPr>
          <w:rFonts w:asciiTheme="minorHAnsi" w:hAnsiTheme="minorHAnsi" w:cstheme="minorHAnsi"/>
          <w:sz w:val="22"/>
          <w:szCs w:val="22"/>
        </w:rPr>
        <w:t xml:space="preserve"> policy, project or change could have different implications for Northern Ireland</w:t>
      </w:r>
      <w:r w:rsidR="004D201D">
        <w:rPr>
          <w:rFonts w:asciiTheme="minorHAnsi" w:hAnsiTheme="minorHAnsi" w:cstheme="minorHAnsi"/>
          <w:sz w:val="22"/>
          <w:szCs w:val="22"/>
        </w:rPr>
        <w:t xml:space="preserve"> or </w:t>
      </w:r>
      <w:r w:rsidRPr="00165FE0">
        <w:rPr>
          <w:rFonts w:asciiTheme="minorHAnsi" w:hAnsiTheme="minorHAnsi" w:cstheme="minorHAnsi"/>
          <w:sz w:val="22"/>
          <w:szCs w:val="22"/>
        </w:rPr>
        <w:t xml:space="preserve"> Scotland</w:t>
      </w:r>
      <w:r w:rsidR="004D201D">
        <w:rPr>
          <w:rFonts w:asciiTheme="minorHAnsi" w:hAnsiTheme="minorHAnsi" w:cstheme="minorHAnsi"/>
          <w:sz w:val="22"/>
          <w:szCs w:val="22"/>
        </w:rPr>
        <w:t xml:space="preserve">, </w:t>
      </w:r>
      <w:r w:rsidR="000648CC">
        <w:rPr>
          <w:rFonts w:asciiTheme="minorHAnsi" w:hAnsiTheme="minorHAnsi" w:cstheme="minorHAnsi"/>
          <w:sz w:val="22"/>
          <w:szCs w:val="22"/>
        </w:rPr>
        <w:t xml:space="preserve">you </w:t>
      </w:r>
      <w:r w:rsidRPr="00165FE0">
        <w:rPr>
          <w:rFonts w:asciiTheme="minorHAnsi" w:hAnsiTheme="minorHAnsi" w:cstheme="minorHAnsi"/>
          <w:sz w:val="22"/>
          <w:szCs w:val="22"/>
        </w:rPr>
        <w:t xml:space="preserve">will need to provide details of how these issues will be managed.  </w:t>
      </w:r>
      <w:r w:rsidR="000648CC">
        <w:rPr>
          <w:rFonts w:asciiTheme="minorHAnsi" w:hAnsiTheme="minorHAnsi" w:cstheme="minorHAnsi"/>
          <w:sz w:val="22"/>
          <w:szCs w:val="22"/>
        </w:rPr>
        <w:t xml:space="preserve">(E.g. </w:t>
      </w:r>
      <w:r w:rsidR="00066F24">
        <w:rPr>
          <w:rFonts w:asciiTheme="minorHAnsi" w:hAnsiTheme="minorHAnsi" w:cstheme="minorHAnsi"/>
          <w:sz w:val="22"/>
          <w:szCs w:val="22"/>
        </w:rPr>
        <w:t>political opinion in Northern Ireland</w:t>
      </w:r>
      <w:r w:rsidR="00470E18">
        <w:rPr>
          <w:rFonts w:asciiTheme="minorHAnsi" w:hAnsiTheme="minorHAnsi" w:cstheme="minorHAnsi"/>
          <w:sz w:val="22"/>
          <w:szCs w:val="22"/>
        </w:rPr>
        <w:t xml:space="preserve"> and </w:t>
      </w:r>
      <w:r w:rsidR="00FA1F0A">
        <w:rPr>
          <w:rFonts w:asciiTheme="minorHAnsi" w:hAnsiTheme="minorHAnsi" w:cstheme="minorHAnsi"/>
          <w:sz w:val="22"/>
          <w:szCs w:val="22"/>
        </w:rPr>
        <w:t xml:space="preserve">socio-economic duty </w:t>
      </w:r>
      <w:r w:rsidR="00277CCD">
        <w:rPr>
          <w:rFonts w:asciiTheme="minorHAnsi" w:hAnsiTheme="minorHAnsi" w:cstheme="minorHAnsi"/>
          <w:sz w:val="22"/>
          <w:szCs w:val="22"/>
        </w:rPr>
        <w:t xml:space="preserve">in Scotland. Whilst this is </w:t>
      </w:r>
      <w:r w:rsidR="00982A3B">
        <w:rPr>
          <w:rFonts w:asciiTheme="minorHAnsi" w:hAnsiTheme="minorHAnsi" w:cstheme="minorHAnsi"/>
          <w:sz w:val="22"/>
          <w:szCs w:val="22"/>
        </w:rPr>
        <w:t xml:space="preserve">not legally binding in </w:t>
      </w:r>
      <w:r w:rsidR="000E6E39">
        <w:rPr>
          <w:rFonts w:asciiTheme="minorHAnsi" w:hAnsiTheme="minorHAnsi" w:cstheme="minorHAnsi"/>
          <w:sz w:val="22"/>
          <w:szCs w:val="22"/>
        </w:rPr>
        <w:t>higher education</w:t>
      </w:r>
      <w:r w:rsidR="008A0976">
        <w:rPr>
          <w:rFonts w:asciiTheme="minorHAnsi" w:hAnsiTheme="minorHAnsi" w:cstheme="minorHAnsi"/>
          <w:sz w:val="22"/>
          <w:szCs w:val="22"/>
        </w:rPr>
        <w:t xml:space="preserve"> institutions in Scotland, </w:t>
      </w:r>
      <w:r w:rsidR="00DA5455">
        <w:rPr>
          <w:rFonts w:asciiTheme="minorHAnsi" w:hAnsiTheme="minorHAnsi" w:cstheme="minorHAnsi"/>
          <w:sz w:val="22"/>
          <w:szCs w:val="22"/>
        </w:rPr>
        <w:t xml:space="preserve">it is good practice for </w:t>
      </w:r>
      <w:r w:rsidR="00B023F1">
        <w:rPr>
          <w:rFonts w:asciiTheme="minorHAnsi" w:hAnsiTheme="minorHAnsi" w:cstheme="minorHAnsi"/>
          <w:sz w:val="22"/>
          <w:szCs w:val="22"/>
        </w:rPr>
        <w:t>every Nation to consider.)</w:t>
      </w:r>
    </w:p>
    <w:p w14:paraId="278A09CC" w14:textId="75A69D50" w:rsidR="00D27852" w:rsidRPr="00165FE0" w:rsidRDefault="00D27852" w:rsidP="009C24D9">
      <w:pPr>
        <w:pStyle w:val="BODYCOPY"/>
        <w:spacing w:after="0"/>
        <w:rPr>
          <w:rFonts w:asciiTheme="minorHAnsi" w:hAnsiTheme="minorHAnsi" w:cstheme="minorHAnsi"/>
          <w:sz w:val="22"/>
          <w:szCs w:val="22"/>
        </w:rPr>
      </w:pPr>
    </w:p>
    <w:p w14:paraId="28C96A60" w14:textId="1DF1E083" w:rsidR="002B6ACF" w:rsidRPr="00165FE0" w:rsidRDefault="00D27852" w:rsidP="0A3A3467">
      <w:pPr>
        <w:pStyle w:val="BODYCOPY"/>
        <w:spacing w:after="0"/>
        <w:rPr>
          <w:rFonts w:asciiTheme="minorHAnsi" w:hAnsiTheme="minorHAnsi" w:cstheme="minorHAnsi"/>
          <w:sz w:val="22"/>
          <w:szCs w:val="22"/>
        </w:rPr>
      </w:pPr>
      <w:r w:rsidRPr="00165FE0">
        <w:rPr>
          <w:rFonts w:asciiTheme="minorHAnsi" w:hAnsiTheme="minorHAnsi" w:cstheme="minorHAnsi"/>
          <w:sz w:val="22"/>
          <w:szCs w:val="22"/>
        </w:rPr>
        <w:t xml:space="preserve">If </w:t>
      </w:r>
      <w:r w:rsidR="00D535BE" w:rsidRPr="00165FE0">
        <w:rPr>
          <w:rFonts w:asciiTheme="minorHAnsi" w:hAnsiTheme="minorHAnsi" w:cstheme="minorHAnsi"/>
          <w:sz w:val="22"/>
          <w:szCs w:val="22"/>
        </w:rPr>
        <w:t>the</w:t>
      </w:r>
      <w:r w:rsidRPr="00165FE0">
        <w:rPr>
          <w:rFonts w:asciiTheme="minorHAnsi" w:hAnsiTheme="minorHAnsi" w:cstheme="minorHAnsi"/>
          <w:sz w:val="22"/>
          <w:szCs w:val="22"/>
        </w:rPr>
        <w:t xml:space="preserve"> policy, project or change could have any implications for</w:t>
      </w:r>
      <w:r w:rsidRPr="00165FE0">
        <w:rPr>
          <w:rFonts w:asciiTheme="minorHAnsi" w:hAnsiTheme="minorHAnsi" w:cstheme="minorHAnsi"/>
          <w:b/>
          <w:bCs/>
          <w:sz w:val="22"/>
          <w:szCs w:val="22"/>
        </w:rPr>
        <w:t xml:space="preserve"> </w:t>
      </w:r>
      <w:r w:rsidR="2FE3E492" w:rsidRPr="00165FE0">
        <w:rPr>
          <w:rFonts w:asciiTheme="minorHAnsi" w:hAnsiTheme="minorHAnsi" w:cstheme="minorHAnsi"/>
          <w:sz w:val="22"/>
          <w:szCs w:val="22"/>
        </w:rPr>
        <w:t>S</w:t>
      </w:r>
      <w:r w:rsidR="00D535BE" w:rsidRPr="00165FE0">
        <w:rPr>
          <w:rFonts w:asciiTheme="minorHAnsi" w:hAnsiTheme="minorHAnsi" w:cstheme="minorHAnsi"/>
          <w:sz w:val="22"/>
          <w:szCs w:val="22"/>
        </w:rPr>
        <w:t>tudents</w:t>
      </w:r>
      <w:r w:rsidR="44FA5E9C" w:rsidRPr="00165FE0">
        <w:rPr>
          <w:rFonts w:asciiTheme="minorHAnsi" w:hAnsiTheme="minorHAnsi" w:cstheme="minorHAnsi"/>
          <w:sz w:val="22"/>
          <w:szCs w:val="22"/>
        </w:rPr>
        <w:t xml:space="preserve"> in a </w:t>
      </w:r>
      <w:r w:rsidR="79A30F68" w:rsidRPr="00165FE0">
        <w:rPr>
          <w:rFonts w:asciiTheme="minorHAnsi" w:hAnsiTheme="minorHAnsi" w:cstheme="minorHAnsi"/>
          <w:sz w:val="22"/>
          <w:szCs w:val="22"/>
        </w:rPr>
        <w:t>S</w:t>
      </w:r>
      <w:r w:rsidR="44FA5E9C" w:rsidRPr="00165FE0">
        <w:rPr>
          <w:rFonts w:asciiTheme="minorHAnsi" w:hAnsiTheme="minorHAnsi" w:cstheme="minorHAnsi"/>
          <w:sz w:val="22"/>
          <w:szCs w:val="22"/>
        </w:rPr>
        <w:t xml:space="preserve">ecure </w:t>
      </w:r>
      <w:r w:rsidR="4ADD85F0" w:rsidRPr="00165FE0">
        <w:rPr>
          <w:rFonts w:asciiTheme="minorHAnsi" w:hAnsiTheme="minorHAnsi" w:cstheme="minorHAnsi"/>
          <w:sz w:val="22"/>
          <w:szCs w:val="22"/>
        </w:rPr>
        <w:t>E</w:t>
      </w:r>
      <w:r w:rsidR="44FA5E9C" w:rsidRPr="00165FE0">
        <w:rPr>
          <w:rFonts w:asciiTheme="minorHAnsi" w:hAnsiTheme="minorHAnsi" w:cstheme="minorHAnsi"/>
          <w:sz w:val="22"/>
          <w:szCs w:val="22"/>
        </w:rPr>
        <w:t>nvironment</w:t>
      </w:r>
      <w:r w:rsidR="009C24D9" w:rsidRPr="00165FE0">
        <w:rPr>
          <w:rFonts w:asciiTheme="minorHAnsi" w:hAnsiTheme="minorHAnsi" w:cstheme="minorHAnsi"/>
          <w:sz w:val="22"/>
          <w:szCs w:val="22"/>
        </w:rPr>
        <w:t xml:space="preserve"> (</w:t>
      </w:r>
      <w:r w:rsidR="009C24D9" w:rsidRPr="00165FE0">
        <w:rPr>
          <w:rFonts w:asciiTheme="minorHAnsi" w:hAnsiTheme="minorHAnsi" w:cstheme="minorHAnsi"/>
          <w:b/>
          <w:bCs/>
          <w:sz w:val="22"/>
          <w:szCs w:val="22"/>
        </w:rPr>
        <w:t>SiSE</w:t>
      </w:r>
      <w:r w:rsidR="009C24D9" w:rsidRPr="00165FE0">
        <w:rPr>
          <w:rFonts w:asciiTheme="minorHAnsi" w:hAnsiTheme="minorHAnsi" w:cstheme="minorHAnsi"/>
          <w:sz w:val="22"/>
          <w:szCs w:val="22"/>
        </w:rPr>
        <w:t>)</w:t>
      </w:r>
      <w:r w:rsidR="00D535BE" w:rsidRPr="00165FE0">
        <w:rPr>
          <w:rFonts w:asciiTheme="minorHAnsi" w:hAnsiTheme="minorHAnsi" w:cstheme="minorHAnsi"/>
          <w:sz w:val="22"/>
          <w:szCs w:val="22"/>
        </w:rPr>
        <w:t xml:space="preserve"> </w:t>
      </w:r>
      <w:r w:rsidR="4487583E" w:rsidRPr="00165FE0">
        <w:rPr>
          <w:rFonts w:asciiTheme="minorHAnsi" w:hAnsiTheme="minorHAnsi" w:cstheme="minorHAnsi"/>
          <w:sz w:val="22"/>
          <w:szCs w:val="22"/>
        </w:rPr>
        <w:t>without internet access</w:t>
      </w:r>
      <w:r w:rsidRPr="00165FE0">
        <w:rPr>
          <w:rFonts w:asciiTheme="minorHAnsi" w:hAnsiTheme="minorHAnsi" w:cstheme="minorHAnsi"/>
          <w:sz w:val="22"/>
          <w:szCs w:val="22"/>
        </w:rPr>
        <w:t>, you will need to explain how these will be managed or mitigated</w:t>
      </w:r>
      <w:r w:rsidR="00146006" w:rsidRPr="00165FE0">
        <w:rPr>
          <w:rFonts w:asciiTheme="minorHAnsi" w:hAnsiTheme="minorHAnsi" w:cstheme="minorHAnsi"/>
          <w:sz w:val="22"/>
          <w:szCs w:val="22"/>
        </w:rPr>
        <w:t>.</w:t>
      </w:r>
    </w:p>
    <w:p w14:paraId="766ED3D7" w14:textId="77777777" w:rsidR="009C24D9" w:rsidRPr="00165FE0" w:rsidRDefault="009C24D9" w:rsidP="009C24D9">
      <w:pPr>
        <w:pStyle w:val="BODYCOPY"/>
        <w:spacing w:before="120" w:after="0"/>
        <w:rPr>
          <w:rFonts w:asciiTheme="minorHAnsi" w:hAnsiTheme="minorHAnsi" w:cstheme="minorHAnsi"/>
          <w:sz w:val="22"/>
          <w:szCs w:val="22"/>
        </w:rPr>
      </w:pPr>
    </w:p>
    <w:p w14:paraId="49CA9442" w14:textId="77777777" w:rsidR="00641729" w:rsidRPr="00165FE0" w:rsidRDefault="00641729" w:rsidP="00641729">
      <w:pPr>
        <w:pStyle w:val="BODYCOPY"/>
        <w:spacing w:after="0" w:line="240" w:lineRule="auto"/>
        <w:rPr>
          <w:rFonts w:asciiTheme="minorHAnsi" w:hAnsiTheme="minorHAnsi" w:cstheme="minorHAnsi"/>
          <w:sz w:val="22"/>
          <w:szCs w:val="22"/>
        </w:rPr>
      </w:pPr>
    </w:p>
    <w:p w14:paraId="06F05669" w14:textId="5416289B" w:rsidR="00E51F90" w:rsidRPr="00165FE0" w:rsidRDefault="443967B3" w:rsidP="00624537">
      <w:pPr>
        <w:pStyle w:val="OUSubHeading"/>
      </w:pPr>
      <w:bookmarkStart w:id="23" w:name="_Toc112247049"/>
      <w:r w:rsidRPr="00165FE0">
        <w:t>St</w:t>
      </w:r>
      <w:r w:rsidR="4803DE83" w:rsidRPr="00165FE0">
        <w:t>age</w:t>
      </w:r>
      <w:r w:rsidRPr="00165FE0">
        <w:t xml:space="preserve"> 2:</w:t>
      </w:r>
      <w:r w:rsidR="4803DE83" w:rsidRPr="00165FE0">
        <w:t xml:space="preserve"> </w:t>
      </w:r>
      <w:r w:rsidRPr="00165FE0">
        <w:t xml:space="preserve">Decide </w:t>
      </w:r>
      <w:r w:rsidR="2E829154" w:rsidRPr="00165FE0">
        <w:t>how much the policy or project impacts on people</w:t>
      </w:r>
      <w:bookmarkEnd w:id="23"/>
    </w:p>
    <w:p w14:paraId="698C50A8" w14:textId="15D28794" w:rsidR="00D535BE" w:rsidRPr="00165FE0" w:rsidRDefault="00D535BE" w:rsidP="007916E9">
      <w:pPr>
        <w:pStyle w:val="BODYCOPY"/>
        <w:spacing w:after="0"/>
        <w:rPr>
          <w:rFonts w:asciiTheme="minorHAnsi" w:hAnsiTheme="minorHAnsi" w:cstheme="minorHAnsi"/>
          <w:sz w:val="22"/>
          <w:szCs w:val="22"/>
        </w:rPr>
      </w:pPr>
      <w:r w:rsidRPr="00165FE0">
        <w:rPr>
          <w:rFonts w:asciiTheme="minorHAnsi" w:hAnsiTheme="minorHAnsi" w:cstheme="minorHAnsi"/>
          <w:sz w:val="22"/>
          <w:szCs w:val="22"/>
        </w:rPr>
        <w:t xml:space="preserve">You will need to consider the level of impact </w:t>
      </w:r>
      <w:r w:rsidR="00077F3F">
        <w:rPr>
          <w:rFonts w:asciiTheme="minorHAnsi" w:hAnsiTheme="minorHAnsi" w:cstheme="minorHAnsi"/>
          <w:sz w:val="22"/>
          <w:szCs w:val="22"/>
        </w:rPr>
        <w:t xml:space="preserve">(i.e. </w:t>
      </w:r>
      <w:r w:rsidR="00147524">
        <w:rPr>
          <w:rFonts w:asciiTheme="minorHAnsi" w:hAnsiTheme="minorHAnsi" w:cstheme="minorHAnsi"/>
          <w:sz w:val="22"/>
          <w:szCs w:val="22"/>
        </w:rPr>
        <w:t xml:space="preserve">marked effect or influence) </w:t>
      </w:r>
      <w:r w:rsidRPr="00165FE0">
        <w:rPr>
          <w:rFonts w:asciiTheme="minorHAnsi" w:hAnsiTheme="minorHAnsi" w:cstheme="minorHAnsi"/>
          <w:sz w:val="22"/>
          <w:szCs w:val="22"/>
        </w:rPr>
        <w:t>the policy, project or change is likely to have</w:t>
      </w:r>
      <w:r w:rsidR="71859FCB" w:rsidRPr="00165FE0">
        <w:rPr>
          <w:rFonts w:asciiTheme="minorHAnsi" w:hAnsiTheme="minorHAnsi" w:cstheme="minorHAnsi"/>
          <w:sz w:val="22"/>
          <w:szCs w:val="22"/>
        </w:rPr>
        <w:t>. This is calculated by looking at the number of people</w:t>
      </w:r>
      <w:r w:rsidR="5D210D0A" w:rsidRPr="00165FE0">
        <w:rPr>
          <w:rFonts w:asciiTheme="minorHAnsi" w:hAnsiTheme="minorHAnsi" w:cstheme="minorHAnsi"/>
          <w:sz w:val="22"/>
          <w:szCs w:val="22"/>
        </w:rPr>
        <w:t xml:space="preserve"> it will affect</w:t>
      </w:r>
      <w:r w:rsidR="0030112C" w:rsidRPr="00165FE0">
        <w:rPr>
          <w:rFonts w:asciiTheme="minorHAnsi" w:hAnsiTheme="minorHAnsi" w:cstheme="minorHAnsi"/>
          <w:sz w:val="22"/>
          <w:szCs w:val="22"/>
        </w:rPr>
        <w:t xml:space="preserve"> </w:t>
      </w:r>
      <w:r w:rsidR="007916E9" w:rsidRPr="00165FE0">
        <w:rPr>
          <w:rFonts w:asciiTheme="minorHAnsi" w:hAnsiTheme="minorHAnsi" w:cstheme="minorHAnsi"/>
          <w:sz w:val="22"/>
          <w:szCs w:val="22"/>
        </w:rPr>
        <w:t>combined</w:t>
      </w:r>
      <w:r w:rsidR="3C737FA3" w:rsidRPr="00165FE0">
        <w:rPr>
          <w:rFonts w:asciiTheme="minorHAnsi" w:hAnsiTheme="minorHAnsi" w:cstheme="minorHAnsi"/>
          <w:sz w:val="22"/>
          <w:szCs w:val="22"/>
        </w:rPr>
        <w:t xml:space="preserve"> with the size of the effect</w:t>
      </w:r>
      <w:r w:rsidR="7B1864D4" w:rsidRPr="00165FE0">
        <w:rPr>
          <w:rFonts w:asciiTheme="minorHAnsi" w:hAnsiTheme="minorHAnsi" w:cstheme="minorHAnsi"/>
          <w:sz w:val="22"/>
          <w:szCs w:val="22"/>
        </w:rPr>
        <w:t xml:space="preserve"> it will have on th</w:t>
      </w:r>
      <w:r w:rsidR="4A725CF8" w:rsidRPr="00165FE0">
        <w:rPr>
          <w:rFonts w:asciiTheme="minorHAnsi" w:hAnsiTheme="minorHAnsi" w:cstheme="minorHAnsi"/>
          <w:sz w:val="22"/>
          <w:szCs w:val="22"/>
        </w:rPr>
        <w:t>at group of people</w:t>
      </w:r>
      <w:r w:rsidR="0030112C" w:rsidRPr="00165FE0">
        <w:rPr>
          <w:rFonts w:asciiTheme="minorHAnsi" w:hAnsiTheme="minorHAnsi" w:cstheme="minorHAnsi"/>
          <w:sz w:val="22"/>
          <w:szCs w:val="22"/>
        </w:rPr>
        <w:t xml:space="preserve">, i.e., </w:t>
      </w:r>
      <w:r w:rsidR="6BA5EC63" w:rsidRPr="00165FE0">
        <w:rPr>
          <w:rFonts w:asciiTheme="minorHAnsi" w:hAnsiTheme="minorHAnsi" w:cstheme="minorHAnsi"/>
          <w:sz w:val="22"/>
          <w:szCs w:val="22"/>
        </w:rPr>
        <w:t xml:space="preserve">staff, students, contractors, alumni, partners, visitors, or </w:t>
      </w:r>
      <w:r w:rsidR="04874B25" w:rsidRPr="00165FE0">
        <w:rPr>
          <w:rFonts w:asciiTheme="minorHAnsi" w:hAnsiTheme="minorHAnsi" w:cstheme="minorHAnsi"/>
          <w:sz w:val="22"/>
          <w:szCs w:val="22"/>
        </w:rPr>
        <w:t xml:space="preserve">the </w:t>
      </w:r>
      <w:r w:rsidR="6BA5EC63" w:rsidRPr="00165FE0">
        <w:rPr>
          <w:rFonts w:asciiTheme="minorHAnsi" w:hAnsiTheme="minorHAnsi" w:cstheme="minorHAnsi"/>
          <w:sz w:val="22"/>
          <w:szCs w:val="22"/>
        </w:rPr>
        <w:t>public</w:t>
      </w:r>
      <w:r w:rsidR="3D33A8BA" w:rsidRPr="00165FE0">
        <w:rPr>
          <w:rFonts w:asciiTheme="minorHAnsi" w:hAnsiTheme="minorHAnsi" w:cstheme="minorHAnsi"/>
          <w:sz w:val="22"/>
          <w:szCs w:val="22"/>
        </w:rPr>
        <w:t>.</w:t>
      </w:r>
    </w:p>
    <w:p w14:paraId="2CF28A13" w14:textId="6FA7D0EB" w:rsidR="00FA5242" w:rsidRPr="00165FE0" w:rsidRDefault="00FA5242" w:rsidP="00FA5242">
      <w:pPr>
        <w:pStyle w:val="BODYCOPY"/>
        <w:spacing w:after="0"/>
        <w:rPr>
          <w:rFonts w:asciiTheme="minorHAnsi" w:hAnsiTheme="minorHAnsi" w:cstheme="minorHAnsi"/>
          <w:sz w:val="22"/>
          <w:szCs w:val="22"/>
        </w:rPr>
      </w:pPr>
    </w:p>
    <w:p w14:paraId="1D7F47F3" w14:textId="1DCA9D06" w:rsidR="008469B8" w:rsidRPr="00165FE0" w:rsidRDefault="5F2DE5C0" w:rsidP="0A3A3467">
      <w:pPr>
        <w:spacing w:line="280" w:lineRule="exact"/>
        <w:rPr>
          <w:rFonts w:asciiTheme="minorHAnsi" w:hAnsiTheme="minorHAnsi" w:cstheme="minorHAnsi"/>
          <w:sz w:val="22"/>
          <w:szCs w:val="22"/>
        </w:rPr>
      </w:pPr>
      <w:r w:rsidRPr="00165FE0">
        <w:rPr>
          <w:rFonts w:asciiTheme="minorHAnsi" w:hAnsiTheme="minorHAnsi" w:cstheme="minorHAnsi"/>
          <w:b/>
          <w:bCs/>
          <w:sz w:val="22"/>
          <w:szCs w:val="22"/>
        </w:rPr>
        <w:t>Major</w:t>
      </w:r>
      <w:r w:rsidRPr="00165FE0">
        <w:rPr>
          <w:rFonts w:asciiTheme="minorHAnsi" w:hAnsiTheme="minorHAnsi" w:cstheme="minorHAnsi"/>
          <w:sz w:val="22"/>
          <w:szCs w:val="22"/>
        </w:rPr>
        <w:t xml:space="preserve"> impact that is likely to affect many people to </w:t>
      </w:r>
      <w:r w:rsidR="12B5B15B" w:rsidRPr="00165FE0">
        <w:rPr>
          <w:rFonts w:asciiTheme="minorHAnsi" w:hAnsiTheme="minorHAnsi" w:cstheme="minorHAnsi"/>
          <w:sz w:val="22"/>
          <w:szCs w:val="22"/>
        </w:rPr>
        <w:t xml:space="preserve">a significant or </w:t>
      </w:r>
      <w:r w:rsidRPr="00165FE0">
        <w:rPr>
          <w:rFonts w:asciiTheme="minorHAnsi" w:hAnsiTheme="minorHAnsi" w:cstheme="minorHAnsi"/>
          <w:sz w:val="22"/>
          <w:szCs w:val="22"/>
        </w:rPr>
        <w:t>some extent, or one that is likely to affect a small number of people to a significant extent. Examples include plans to increase student fees</w:t>
      </w:r>
      <w:r w:rsidR="77331308" w:rsidRPr="00165FE0">
        <w:rPr>
          <w:rFonts w:asciiTheme="minorHAnsi" w:hAnsiTheme="minorHAnsi" w:cstheme="minorHAnsi"/>
          <w:sz w:val="22"/>
          <w:szCs w:val="22"/>
        </w:rPr>
        <w:t>;</w:t>
      </w:r>
      <w:r w:rsidRPr="00165FE0">
        <w:rPr>
          <w:rFonts w:asciiTheme="minorHAnsi" w:hAnsiTheme="minorHAnsi" w:cstheme="minorHAnsi"/>
          <w:sz w:val="22"/>
          <w:szCs w:val="22"/>
        </w:rPr>
        <w:t xml:space="preserve"> changes to eligibility criteria for financial support</w:t>
      </w:r>
      <w:r w:rsidR="77331308" w:rsidRPr="00165FE0">
        <w:rPr>
          <w:rFonts w:asciiTheme="minorHAnsi" w:hAnsiTheme="minorHAnsi" w:cstheme="minorHAnsi"/>
          <w:sz w:val="22"/>
          <w:szCs w:val="22"/>
        </w:rPr>
        <w:t>;</w:t>
      </w:r>
      <w:r w:rsidRPr="00165FE0">
        <w:rPr>
          <w:rFonts w:asciiTheme="minorHAnsi" w:hAnsiTheme="minorHAnsi" w:cstheme="minorHAnsi"/>
          <w:sz w:val="22"/>
          <w:szCs w:val="22"/>
        </w:rPr>
        <w:t xml:space="preserve"> development of a new teaching strategy</w:t>
      </w:r>
      <w:r w:rsidR="77331308" w:rsidRPr="00165FE0">
        <w:rPr>
          <w:rFonts w:asciiTheme="minorHAnsi" w:hAnsiTheme="minorHAnsi" w:cstheme="minorHAnsi"/>
          <w:sz w:val="22"/>
          <w:szCs w:val="22"/>
        </w:rPr>
        <w:t>;</w:t>
      </w:r>
      <w:r w:rsidRPr="00165FE0">
        <w:rPr>
          <w:rFonts w:asciiTheme="minorHAnsi" w:hAnsiTheme="minorHAnsi" w:cstheme="minorHAnsi"/>
          <w:sz w:val="22"/>
          <w:szCs w:val="22"/>
        </w:rPr>
        <w:t xml:space="preserve"> implementation of a new service or IT system for students or staff</w:t>
      </w:r>
      <w:r w:rsidR="77331308" w:rsidRPr="00165FE0">
        <w:rPr>
          <w:rFonts w:asciiTheme="minorHAnsi" w:hAnsiTheme="minorHAnsi" w:cstheme="minorHAnsi"/>
          <w:sz w:val="22"/>
          <w:szCs w:val="22"/>
        </w:rPr>
        <w:t>; and a</w:t>
      </w:r>
      <w:r w:rsidRPr="00165FE0">
        <w:rPr>
          <w:rFonts w:asciiTheme="minorHAnsi" w:hAnsiTheme="minorHAnsi" w:cstheme="minorHAnsi"/>
          <w:sz w:val="22"/>
          <w:szCs w:val="22"/>
        </w:rPr>
        <w:t xml:space="preserve"> restructure</w:t>
      </w:r>
      <w:r w:rsidR="07505A6D" w:rsidRPr="00165FE0">
        <w:rPr>
          <w:rFonts w:asciiTheme="minorHAnsi" w:hAnsiTheme="minorHAnsi" w:cstheme="minorHAnsi"/>
          <w:sz w:val="22"/>
          <w:szCs w:val="22"/>
        </w:rPr>
        <w:t xml:space="preserve"> or redundancy</w:t>
      </w:r>
      <w:r w:rsidRPr="00165FE0">
        <w:rPr>
          <w:rFonts w:asciiTheme="minorHAnsi" w:hAnsiTheme="minorHAnsi" w:cstheme="minorHAnsi"/>
          <w:sz w:val="22"/>
          <w:szCs w:val="22"/>
        </w:rPr>
        <w:t xml:space="preserve"> affecting many staff.  </w:t>
      </w:r>
    </w:p>
    <w:p w14:paraId="414368B5" w14:textId="5214C557" w:rsidR="00FA5242" w:rsidRPr="00165FE0" w:rsidRDefault="00FA5242" w:rsidP="00FA5242">
      <w:pPr>
        <w:pStyle w:val="BODYCOPY"/>
        <w:spacing w:after="0"/>
        <w:rPr>
          <w:rFonts w:asciiTheme="minorHAnsi" w:hAnsiTheme="minorHAnsi" w:cstheme="minorHAnsi"/>
          <w:sz w:val="22"/>
          <w:szCs w:val="22"/>
        </w:rPr>
      </w:pPr>
    </w:p>
    <w:p w14:paraId="0D3673C1" w14:textId="6D30FFAD" w:rsidR="00FA5242" w:rsidRPr="00165FE0" w:rsidRDefault="6B3DF1CE" w:rsidP="0A3A3467">
      <w:pPr>
        <w:spacing w:line="280" w:lineRule="exact"/>
        <w:rPr>
          <w:rFonts w:asciiTheme="minorHAnsi" w:hAnsiTheme="minorHAnsi" w:cstheme="minorHAnsi"/>
          <w:sz w:val="22"/>
          <w:szCs w:val="22"/>
        </w:rPr>
      </w:pPr>
      <w:r w:rsidRPr="00165FE0">
        <w:rPr>
          <w:rFonts w:asciiTheme="minorHAnsi" w:hAnsiTheme="minorHAnsi" w:cstheme="minorHAnsi"/>
          <w:b/>
          <w:bCs/>
          <w:sz w:val="22"/>
          <w:szCs w:val="22"/>
        </w:rPr>
        <w:t>Minor impact</w:t>
      </w:r>
      <w:r w:rsidR="2DE66EF9" w:rsidRPr="00165FE0">
        <w:rPr>
          <w:rFonts w:asciiTheme="minorHAnsi" w:hAnsiTheme="minorHAnsi" w:cstheme="minorHAnsi"/>
          <w:sz w:val="22"/>
          <w:szCs w:val="22"/>
        </w:rPr>
        <w:t xml:space="preserve"> that is likely to affect many people to a limited extent or affect a small number of people to some extent. Examples include </w:t>
      </w:r>
      <w:r w:rsidR="008C3445">
        <w:rPr>
          <w:rFonts w:asciiTheme="minorHAnsi" w:hAnsiTheme="minorHAnsi" w:cstheme="minorHAnsi"/>
          <w:sz w:val="22"/>
          <w:szCs w:val="22"/>
        </w:rPr>
        <w:t xml:space="preserve">updating </w:t>
      </w:r>
      <w:r w:rsidR="003A6794">
        <w:rPr>
          <w:rFonts w:asciiTheme="minorHAnsi" w:hAnsiTheme="minorHAnsi" w:cstheme="minorHAnsi"/>
          <w:sz w:val="22"/>
          <w:szCs w:val="22"/>
        </w:rPr>
        <w:t>module websites</w:t>
      </w:r>
      <w:r w:rsidR="2DE66EF9" w:rsidRPr="00165FE0">
        <w:rPr>
          <w:rFonts w:asciiTheme="minorHAnsi" w:hAnsiTheme="minorHAnsi" w:cstheme="minorHAnsi"/>
          <w:sz w:val="22"/>
          <w:szCs w:val="22"/>
        </w:rPr>
        <w:t>, relocation of a department to a different building nearby, or closure of a staff service that is currently used by few people.</w:t>
      </w:r>
    </w:p>
    <w:p w14:paraId="2EFC9453" w14:textId="716D9365" w:rsidR="000D7896" w:rsidRPr="00165FE0" w:rsidRDefault="3A798B0A" w:rsidP="0A3A3467">
      <w:pPr>
        <w:spacing w:before="60" w:after="60" w:line="276" w:lineRule="auto"/>
        <w:rPr>
          <w:rFonts w:asciiTheme="minorHAnsi" w:hAnsiTheme="minorHAnsi" w:cstheme="minorHAnsi"/>
          <w:sz w:val="22"/>
          <w:szCs w:val="22"/>
        </w:rPr>
      </w:pPr>
      <w:r w:rsidRPr="00165FE0">
        <w:rPr>
          <w:rFonts w:asciiTheme="minorHAnsi" w:hAnsiTheme="minorHAnsi" w:cstheme="minorHAnsi"/>
          <w:sz w:val="22"/>
          <w:szCs w:val="22"/>
        </w:rPr>
        <w:lastRenderedPageBreak/>
        <w:t xml:space="preserve">An impact of </w:t>
      </w:r>
      <w:r w:rsidR="2DE66EF9" w:rsidRPr="00165FE0">
        <w:rPr>
          <w:rFonts w:asciiTheme="minorHAnsi" w:hAnsiTheme="minorHAnsi" w:cstheme="minorHAnsi"/>
          <w:b/>
          <w:bCs/>
          <w:sz w:val="22"/>
          <w:szCs w:val="22"/>
        </w:rPr>
        <w:t>No</w:t>
      </w:r>
      <w:r w:rsidR="5C6220AA" w:rsidRPr="00165FE0">
        <w:rPr>
          <w:rFonts w:asciiTheme="minorHAnsi" w:hAnsiTheme="minorHAnsi" w:cstheme="minorHAnsi"/>
          <w:b/>
          <w:bCs/>
          <w:sz w:val="22"/>
          <w:szCs w:val="22"/>
        </w:rPr>
        <w:t>ne</w:t>
      </w:r>
      <w:r w:rsidR="2DE66EF9" w:rsidRPr="00165FE0">
        <w:rPr>
          <w:rFonts w:asciiTheme="minorHAnsi" w:hAnsiTheme="minorHAnsi" w:cstheme="minorHAnsi"/>
          <w:sz w:val="22"/>
          <w:szCs w:val="22"/>
        </w:rPr>
        <w:t xml:space="preserve"> </w:t>
      </w:r>
      <w:r w:rsidR="020B8FAD" w:rsidRPr="00165FE0">
        <w:rPr>
          <w:rFonts w:asciiTheme="minorHAnsi" w:hAnsiTheme="minorHAnsi" w:cstheme="minorHAnsi"/>
          <w:sz w:val="22"/>
          <w:szCs w:val="22"/>
        </w:rPr>
        <w:t>will be</w:t>
      </w:r>
      <w:r w:rsidR="2DE66EF9" w:rsidRPr="00165FE0">
        <w:rPr>
          <w:rFonts w:asciiTheme="minorHAnsi" w:hAnsiTheme="minorHAnsi" w:cstheme="minorHAnsi"/>
          <w:sz w:val="22"/>
          <w:szCs w:val="22"/>
        </w:rPr>
        <w:t xml:space="preserve"> </w:t>
      </w:r>
      <w:r w:rsidR="2DE66EF9" w:rsidRPr="00165FE0">
        <w:rPr>
          <w:rFonts w:asciiTheme="minorHAnsi" w:hAnsiTheme="minorHAnsi" w:cstheme="minorHAnsi"/>
          <w:b/>
          <w:bCs/>
          <w:sz w:val="22"/>
          <w:szCs w:val="22"/>
        </w:rPr>
        <w:t>very rare</w:t>
      </w:r>
      <w:r w:rsidR="2DE66EF9" w:rsidRPr="00165FE0">
        <w:rPr>
          <w:rFonts w:asciiTheme="minorHAnsi" w:hAnsiTheme="minorHAnsi" w:cstheme="minorHAnsi"/>
          <w:sz w:val="22"/>
          <w:szCs w:val="22"/>
        </w:rPr>
        <w:t xml:space="preserve">, </w:t>
      </w:r>
      <w:r w:rsidR="0EC73028" w:rsidRPr="00165FE0">
        <w:rPr>
          <w:rFonts w:asciiTheme="minorHAnsi" w:hAnsiTheme="minorHAnsi" w:cstheme="minorHAnsi"/>
          <w:sz w:val="22"/>
          <w:szCs w:val="22"/>
        </w:rPr>
        <w:t>e.g.</w:t>
      </w:r>
      <w:r w:rsidR="009C24D9" w:rsidRPr="00165FE0">
        <w:rPr>
          <w:rFonts w:asciiTheme="minorHAnsi" w:hAnsiTheme="minorHAnsi" w:cstheme="minorHAnsi"/>
          <w:sz w:val="22"/>
          <w:szCs w:val="22"/>
        </w:rPr>
        <w:t>,</w:t>
      </w:r>
      <w:r w:rsidR="2DE66EF9" w:rsidRPr="00165FE0">
        <w:rPr>
          <w:rFonts w:asciiTheme="minorHAnsi" w:hAnsiTheme="minorHAnsi" w:cstheme="minorHAnsi"/>
          <w:sz w:val="22"/>
          <w:szCs w:val="22"/>
        </w:rPr>
        <w:t xml:space="preserve"> changing a waste disposal contractor</w:t>
      </w:r>
      <w:r w:rsidR="155995F1" w:rsidRPr="00165FE0">
        <w:rPr>
          <w:rFonts w:asciiTheme="minorHAnsi" w:hAnsiTheme="minorHAnsi" w:cstheme="minorHAnsi"/>
          <w:sz w:val="22"/>
          <w:szCs w:val="22"/>
        </w:rPr>
        <w:t xml:space="preserve">, </w:t>
      </w:r>
      <w:r w:rsidR="002B3689" w:rsidRPr="00165FE0">
        <w:rPr>
          <w:rFonts w:asciiTheme="minorHAnsi" w:hAnsiTheme="minorHAnsi" w:cstheme="minorHAnsi"/>
          <w:sz w:val="22"/>
          <w:szCs w:val="22"/>
        </w:rPr>
        <w:t xml:space="preserve">and </w:t>
      </w:r>
      <w:r w:rsidR="155995F1" w:rsidRPr="00165FE0">
        <w:rPr>
          <w:rFonts w:asciiTheme="minorHAnsi" w:hAnsiTheme="minorHAnsi" w:cstheme="minorHAnsi"/>
          <w:sz w:val="22"/>
          <w:szCs w:val="22"/>
        </w:rPr>
        <w:t>very minor changes to existing policies, pr</w:t>
      </w:r>
      <w:r w:rsidR="0030112C" w:rsidRPr="00165FE0">
        <w:rPr>
          <w:rFonts w:asciiTheme="minorHAnsi" w:hAnsiTheme="minorHAnsi" w:cstheme="minorHAnsi"/>
          <w:sz w:val="22"/>
          <w:szCs w:val="22"/>
        </w:rPr>
        <w:t>o</w:t>
      </w:r>
      <w:r w:rsidR="155995F1" w:rsidRPr="00165FE0">
        <w:rPr>
          <w:rFonts w:asciiTheme="minorHAnsi" w:hAnsiTheme="minorHAnsi" w:cstheme="minorHAnsi"/>
          <w:sz w:val="22"/>
          <w:szCs w:val="22"/>
        </w:rPr>
        <w:t>cesses or services.</w:t>
      </w:r>
    </w:p>
    <w:p w14:paraId="7B4717EB" w14:textId="77777777" w:rsidR="00FA5242" w:rsidRPr="00165FE0" w:rsidRDefault="00FA5242" w:rsidP="0A3A3467">
      <w:pPr>
        <w:spacing w:before="60" w:after="60" w:line="276" w:lineRule="auto"/>
        <w:rPr>
          <w:rFonts w:asciiTheme="minorHAnsi" w:hAnsiTheme="minorHAnsi" w:cstheme="minorHAnsi"/>
          <w:sz w:val="22"/>
          <w:szCs w:val="22"/>
        </w:rPr>
      </w:pPr>
    </w:p>
    <w:p w14:paraId="17EFFB2B" w14:textId="7DE8365A" w:rsidR="00AF349B" w:rsidRPr="00165FE0" w:rsidRDefault="00AF349B" w:rsidP="00AF349B">
      <w:pPr>
        <w:rPr>
          <w:rFonts w:asciiTheme="minorHAnsi" w:hAnsiTheme="minorHAnsi" w:cstheme="minorHAnsi"/>
          <w:sz w:val="22"/>
          <w:szCs w:val="22"/>
        </w:rPr>
      </w:pPr>
      <w:r w:rsidRPr="00165FE0">
        <w:rPr>
          <w:rFonts w:asciiTheme="minorHAnsi" w:hAnsiTheme="minorHAnsi" w:cstheme="minorHAnsi"/>
          <w:sz w:val="22"/>
          <w:szCs w:val="22"/>
        </w:rPr>
        <w:t xml:space="preserve">The grid below shows that the impact of a project or policy is determined by considering the number of people affected, along with the type of effect, i.e., whether it has significant, some or limited effect. </w:t>
      </w:r>
    </w:p>
    <w:p w14:paraId="507A0BFC" w14:textId="77777777" w:rsidR="00AF349B" w:rsidRPr="00165FE0" w:rsidRDefault="00AF349B" w:rsidP="00AF349B">
      <w:pPr>
        <w:pStyle w:val="BODYCOPY"/>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4"/>
        <w:gridCol w:w="2126"/>
        <w:gridCol w:w="1985"/>
        <w:gridCol w:w="1807"/>
      </w:tblGrid>
      <w:tr w:rsidR="00AF349B" w:rsidRPr="00165FE0" w14:paraId="4A4ECA15" w14:textId="77777777" w:rsidTr="00FE0F72">
        <w:trPr>
          <w:tblHeader/>
        </w:trPr>
        <w:tc>
          <w:tcPr>
            <w:tcW w:w="3114" w:type="dxa"/>
          </w:tcPr>
          <w:p w14:paraId="6C8359CA" w14:textId="77777777" w:rsidR="00AF349B" w:rsidRPr="00165FE0" w:rsidRDefault="00AF349B" w:rsidP="00284AA1">
            <w:pPr>
              <w:spacing w:before="240" w:after="240"/>
              <w:rPr>
                <w:rFonts w:asciiTheme="minorHAnsi" w:hAnsiTheme="minorHAnsi" w:cstheme="minorHAnsi"/>
                <w:sz w:val="22"/>
                <w:szCs w:val="22"/>
              </w:rPr>
            </w:pPr>
            <w:r w:rsidRPr="00165FE0">
              <w:rPr>
                <w:rFonts w:asciiTheme="minorHAnsi" w:hAnsiTheme="minorHAnsi" w:cstheme="minorHAnsi"/>
                <w:sz w:val="22"/>
                <w:szCs w:val="22"/>
              </w:rPr>
              <w:br w:type="page"/>
            </w:r>
          </w:p>
        </w:tc>
        <w:tc>
          <w:tcPr>
            <w:tcW w:w="2126" w:type="dxa"/>
            <w:tcBorders>
              <w:bottom w:val="single" w:sz="4" w:space="0" w:color="auto"/>
            </w:tcBorders>
          </w:tcPr>
          <w:p w14:paraId="06188AEE" w14:textId="77777777" w:rsidR="00AF349B" w:rsidRPr="00165FE0" w:rsidRDefault="00AF349B" w:rsidP="00284AA1">
            <w:pPr>
              <w:spacing w:before="240" w:after="240"/>
              <w:rPr>
                <w:rFonts w:asciiTheme="minorHAnsi" w:hAnsiTheme="minorHAnsi" w:cstheme="minorHAnsi"/>
                <w:b/>
                <w:bCs/>
                <w:sz w:val="22"/>
                <w:szCs w:val="22"/>
              </w:rPr>
            </w:pPr>
            <w:r w:rsidRPr="00165FE0">
              <w:rPr>
                <w:rFonts w:asciiTheme="minorHAnsi" w:eastAsia="Times New Roman" w:hAnsiTheme="minorHAnsi" w:cstheme="minorHAnsi"/>
                <w:b/>
                <w:bCs/>
                <w:sz w:val="22"/>
                <w:szCs w:val="22"/>
                <w:lang w:eastAsia="en-GB"/>
              </w:rPr>
              <w:t>Significant effect </w:t>
            </w:r>
          </w:p>
        </w:tc>
        <w:tc>
          <w:tcPr>
            <w:tcW w:w="1985" w:type="dxa"/>
            <w:tcBorders>
              <w:bottom w:val="single" w:sz="4" w:space="0" w:color="auto"/>
            </w:tcBorders>
          </w:tcPr>
          <w:p w14:paraId="76967957" w14:textId="77777777" w:rsidR="00AF349B" w:rsidRPr="00165FE0" w:rsidRDefault="00AF349B" w:rsidP="00284AA1">
            <w:pPr>
              <w:spacing w:before="240" w:after="240"/>
              <w:rPr>
                <w:rFonts w:asciiTheme="minorHAnsi" w:eastAsia="Times New Roman" w:hAnsiTheme="minorHAnsi" w:cstheme="minorHAnsi"/>
                <w:b/>
                <w:bCs/>
                <w:sz w:val="22"/>
                <w:szCs w:val="22"/>
                <w:lang w:eastAsia="en-GB"/>
              </w:rPr>
            </w:pPr>
            <w:r w:rsidRPr="00165FE0">
              <w:rPr>
                <w:rFonts w:asciiTheme="minorHAnsi" w:eastAsia="Times New Roman" w:hAnsiTheme="minorHAnsi" w:cstheme="minorHAnsi"/>
                <w:b/>
                <w:bCs/>
                <w:sz w:val="22"/>
                <w:szCs w:val="22"/>
                <w:lang w:eastAsia="en-GB"/>
              </w:rPr>
              <w:t xml:space="preserve">Some effect </w:t>
            </w:r>
          </w:p>
        </w:tc>
        <w:tc>
          <w:tcPr>
            <w:tcW w:w="1807" w:type="dxa"/>
            <w:tcBorders>
              <w:bottom w:val="single" w:sz="4" w:space="0" w:color="auto"/>
            </w:tcBorders>
          </w:tcPr>
          <w:p w14:paraId="05B9F73E" w14:textId="77777777" w:rsidR="00AF349B" w:rsidRPr="00165FE0" w:rsidRDefault="00AF349B" w:rsidP="00284AA1">
            <w:pPr>
              <w:spacing w:before="240" w:after="240"/>
              <w:rPr>
                <w:rFonts w:asciiTheme="minorHAnsi" w:hAnsiTheme="minorHAnsi" w:cstheme="minorHAnsi"/>
                <w:b/>
                <w:bCs/>
                <w:sz w:val="22"/>
                <w:szCs w:val="22"/>
              </w:rPr>
            </w:pPr>
            <w:r w:rsidRPr="00165FE0">
              <w:rPr>
                <w:rFonts w:asciiTheme="minorHAnsi" w:eastAsia="Times New Roman" w:hAnsiTheme="minorHAnsi" w:cstheme="minorHAnsi"/>
                <w:b/>
                <w:bCs/>
                <w:sz w:val="22"/>
                <w:szCs w:val="22"/>
                <w:lang w:eastAsia="en-GB"/>
              </w:rPr>
              <w:t>Limited effect</w:t>
            </w:r>
          </w:p>
        </w:tc>
      </w:tr>
      <w:tr w:rsidR="00AF349B" w:rsidRPr="00165FE0" w14:paraId="312CD0AD" w14:textId="77777777" w:rsidTr="00FE0F72">
        <w:tc>
          <w:tcPr>
            <w:tcW w:w="3114" w:type="dxa"/>
          </w:tcPr>
          <w:p w14:paraId="4BAB692F" w14:textId="77777777" w:rsidR="00AF349B" w:rsidRPr="00165FE0" w:rsidRDefault="00AF349B" w:rsidP="00284AA1">
            <w:pPr>
              <w:spacing w:before="240" w:after="240"/>
              <w:rPr>
                <w:rFonts w:asciiTheme="minorHAnsi" w:hAnsiTheme="minorHAnsi" w:cstheme="minorHAnsi"/>
                <w:b/>
                <w:bCs/>
                <w:sz w:val="22"/>
                <w:szCs w:val="22"/>
              </w:rPr>
            </w:pPr>
            <w:r w:rsidRPr="00165FE0">
              <w:rPr>
                <w:rFonts w:asciiTheme="minorHAnsi" w:hAnsiTheme="minorHAnsi" w:cstheme="minorHAnsi"/>
                <w:b/>
                <w:bCs/>
                <w:sz w:val="22"/>
                <w:szCs w:val="22"/>
              </w:rPr>
              <w:t>Many people affected</w:t>
            </w:r>
          </w:p>
        </w:tc>
        <w:tc>
          <w:tcPr>
            <w:tcW w:w="2126" w:type="dxa"/>
            <w:tcBorders>
              <w:bottom w:val="single" w:sz="4" w:space="0" w:color="auto"/>
            </w:tcBorders>
            <w:shd w:val="clear" w:color="auto" w:fill="FF0000"/>
          </w:tcPr>
          <w:p w14:paraId="09EF1CF3" w14:textId="77777777" w:rsidR="00AF349B" w:rsidRPr="00165FE0" w:rsidRDefault="00AF349B" w:rsidP="00284AA1">
            <w:pPr>
              <w:spacing w:before="240" w:after="240"/>
              <w:rPr>
                <w:rFonts w:asciiTheme="minorHAnsi" w:hAnsiTheme="minorHAnsi" w:cstheme="minorHAnsi"/>
                <w:sz w:val="22"/>
                <w:szCs w:val="22"/>
              </w:rPr>
            </w:pPr>
            <w:r w:rsidRPr="00165FE0">
              <w:rPr>
                <w:rFonts w:asciiTheme="minorHAnsi" w:eastAsia="Times New Roman" w:hAnsiTheme="minorHAnsi" w:cstheme="minorHAnsi"/>
                <w:sz w:val="22"/>
                <w:szCs w:val="22"/>
                <w:lang w:eastAsia="en-GB"/>
              </w:rPr>
              <w:t xml:space="preserve"> Major </w:t>
            </w:r>
          </w:p>
        </w:tc>
        <w:tc>
          <w:tcPr>
            <w:tcW w:w="1985" w:type="dxa"/>
            <w:tcBorders>
              <w:bottom w:val="single" w:sz="4" w:space="0" w:color="auto"/>
            </w:tcBorders>
            <w:shd w:val="clear" w:color="auto" w:fill="FFC000"/>
          </w:tcPr>
          <w:p w14:paraId="353646D5" w14:textId="77777777" w:rsidR="00AF349B" w:rsidRPr="00165FE0" w:rsidRDefault="00AF349B" w:rsidP="00284AA1">
            <w:pPr>
              <w:spacing w:before="240" w:after="240"/>
              <w:rPr>
                <w:rFonts w:asciiTheme="minorHAnsi" w:hAnsiTheme="minorHAnsi" w:cstheme="minorHAnsi"/>
                <w:sz w:val="22"/>
                <w:szCs w:val="22"/>
              </w:rPr>
            </w:pPr>
            <w:r w:rsidRPr="00165FE0">
              <w:rPr>
                <w:rFonts w:asciiTheme="minorHAnsi" w:eastAsia="Times New Roman" w:hAnsiTheme="minorHAnsi" w:cstheme="minorHAnsi"/>
                <w:sz w:val="22"/>
                <w:szCs w:val="22"/>
                <w:lang w:eastAsia="en-GB"/>
              </w:rPr>
              <w:t xml:space="preserve"> Major </w:t>
            </w:r>
          </w:p>
        </w:tc>
        <w:tc>
          <w:tcPr>
            <w:tcW w:w="1807" w:type="dxa"/>
            <w:tcBorders>
              <w:bottom w:val="single" w:sz="4" w:space="0" w:color="auto"/>
            </w:tcBorders>
            <w:shd w:val="clear" w:color="auto" w:fill="FFFF00"/>
          </w:tcPr>
          <w:p w14:paraId="7E4827D3" w14:textId="77777777" w:rsidR="00AF349B" w:rsidRPr="00165FE0" w:rsidRDefault="00AF349B" w:rsidP="00284AA1">
            <w:pPr>
              <w:spacing w:before="240" w:after="240"/>
              <w:rPr>
                <w:rFonts w:asciiTheme="minorHAnsi" w:hAnsiTheme="minorHAnsi" w:cstheme="minorHAnsi"/>
                <w:sz w:val="22"/>
                <w:szCs w:val="22"/>
              </w:rPr>
            </w:pPr>
            <w:r w:rsidRPr="00165FE0">
              <w:rPr>
                <w:rFonts w:asciiTheme="minorHAnsi" w:eastAsia="Times New Roman" w:hAnsiTheme="minorHAnsi" w:cstheme="minorHAnsi"/>
                <w:sz w:val="22"/>
                <w:szCs w:val="22"/>
                <w:lang w:eastAsia="en-GB"/>
              </w:rPr>
              <w:t xml:space="preserve"> Minor </w:t>
            </w:r>
          </w:p>
        </w:tc>
      </w:tr>
      <w:tr w:rsidR="00AF349B" w:rsidRPr="00165FE0" w14:paraId="5F851FF9" w14:textId="77777777" w:rsidTr="00FE0F72">
        <w:tc>
          <w:tcPr>
            <w:tcW w:w="3114" w:type="dxa"/>
          </w:tcPr>
          <w:p w14:paraId="1F4E3C9D" w14:textId="77777777" w:rsidR="00AF349B" w:rsidRPr="00165FE0" w:rsidRDefault="00AF349B" w:rsidP="00284AA1">
            <w:pPr>
              <w:spacing w:before="240" w:after="240"/>
              <w:rPr>
                <w:rFonts w:asciiTheme="minorHAnsi" w:hAnsiTheme="minorHAnsi" w:cstheme="minorHAnsi"/>
                <w:b/>
                <w:bCs/>
                <w:sz w:val="22"/>
                <w:szCs w:val="22"/>
              </w:rPr>
            </w:pPr>
            <w:r w:rsidRPr="00165FE0">
              <w:rPr>
                <w:rFonts w:asciiTheme="minorHAnsi" w:hAnsiTheme="minorHAnsi" w:cstheme="minorHAnsi"/>
                <w:b/>
                <w:bCs/>
                <w:sz w:val="22"/>
                <w:szCs w:val="22"/>
              </w:rPr>
              <w:t>Smaller number of people affected</w:t>
            </w:r>
          </w:p>
        </w:tc>
        <w:tc>
          <w:tcPr>
            <w:tcW w:w="2126" w:type="dxa"/>
            <w:shd w:val="clear" w:color="auto" w:fill="FFC000"/>
          </w:tcPr>
          <w:p w14:paraId="17781C9E" w14:textId="77777777" w:rsidR="00AF349B" w:rsidRPr="00165FE0" w:rsidRDefault="00AF349B" w:rsidP="00284AA1">
            <w:pPr>
              <w:spacing w:before="240" w:after="240"/>
              <w:rPr>
                <w:rFonts w:asciiTheme="minorHAnsi" w:hAnsiTheme="minorHAnsi" w:cstheme="minorHAnsi"/>
                <w:sz w:val="22"/>
                <w:szCs w:val="22"/>
              </w:rPr>
            </w:pPr>
            <w:r w:rsidRPr="00165FE0">
              <w:rPr>
                <w:rFonts w:asciiTheme="minorHAnsi" w:eastAsia="Times New Roman" w:hAnsiTheme="minorHAnsi" w:cstheme="minorHAnsi"/>
                <w:sz w:val="22"/>
                <w:szCs w:val="22"/>
                <w:lang w:eastAsia="en-GB"/>
              </w:rPr>
              <w:t xml:space="preserve"> Major </w:t>
            </w:r>
          </w:p>
        </w:tc>
        <w:tc>
          <w:tcPr>
            <w:tcW w:w="1985" w:type="dxa"/>
            <w:shd w:val="clear" w:color="auto" w:fill="FFFF00"/>
          </w:tcPr>
          <w:p w14:paraId="75EE9B1C" w14:textId="77777777" w:rsidR="00AF349B" w:rsidRPr="00165FE0" w:rsidRDefault="00AF349B" w:rsidP="00284AA1">
            <w:pPr>
              <w:spacing w:before="240" w:after="240"/>
              <w:rPr>
                <w:rFonts w:asciiTheme="minorHAnsi" w:hAnsiTheme="minorHAnsi" w:cstheme="minorHAnsi"/>
                <w:sz w:val="22"/>
                <w:szCs w:val="22"/>
              </w:rPr>
            </w:pPr>
            <w:r w:rsidRPr="00165FE0">
              <w:rPr>
                <w:rFonts w:asciiTheme="minorHAnsi" w:eastAsia="Times New Roman" w:hAnsiTheme="minorHAnsi" w:cstheme="minorHAnsi"/>
                <w:sz w:val="22"/>
                <w:szCs w:val="22"/>
                <w:lang w:eastAsia="en-GB"/>
              </w:rPr>
              <w:t xml:space="preserve"> Minor </w:t>
            </w:r>
          </w:p>
        </w:tc>
        <w:tc>
          <w:tcPr>
            <w:tcW w:w="1807" w:type="dxa"/>
            <w:shd w:val="clear" w:color="auto" w:fill="00B0F0"/>
          </w:tcPr>
          <w:p w14:paraId="5DC16679" w14:textId="77777777" w:rsidR="00AF349B" w:rsidRPr="00165FE0" w:rsidRDefault="00AF349B" w:rsidP="00284AA1">
            <w:pPr>
              <w:spacing w:before="240" w:after="240"/>
              <w:rPr>
                <w:rFonts w:asciiTheme="minorHAnsi" w:hAnsiTheme="minorHAnsi" w:cstheme="minorHAnsi"/>
                <w:sz w:val="22"/>
                <w:szCs w:val="22"/>
              </w:rPr>
            </w:pPr>
            <w:r w:rsidRPr="00165FE0">
              <w:rPr>
                <w:rFonts w:asciiTheme="minorHAnsi" w:eastAsia="Times New Roman" w:hAnsiTheme="minorHAnsi" w:cstheme="minorHAnsi"/>
                <w:sz w:val="22"/>
                <w:szCs w:val="22"/>
                <w:lang w:eastAsia="en-GB"/>
              </w:rPr>
              <w:t xml:space="preserve"> None </w:t>
            </w:r>
          </w:p>
        </w:tc>
      </w:tr>
    </w:tbl>
    <w:p w14:paraId="026F937A" w14:textId="4EC7E300" w:rsidR="0A42A282" w:rsidRPr="00165FE0" w:rsidRDefault="00B60206" w:rsidP="003C16B6">
      <w:pPr>
        <w:pStyle w:val="BODYCOPY"/>
        <w:spacing w:after="0"/>
        <w:rPr>
          <w:rFonts w:asciiTheme="minorHAnsi" w:hAnsiTheme="minorHAnsi" w:cstheme="minorHAnsi"/>
          <w:sz w:val="22"/>
          <w:szCs w:val="22"/>
        </w:rPr>
      </w:pPr>
      <w:r w:rsidRPr="00165FE0">
        <w:rPr>
          <w:rFonts w:asciiTheme="minorHAnsi" w:hAnsiTheme="minorHAnsi" w:cstheme="minorHAnsi"/>
          <w:sz w:val="22"/>
          <w:szCs w:val="22"/>
        </w:rPr>
        <w:tab/>
      </w:r>
    </w:p>
    <w:p w14:paraId="16C9B117" w14:textId="36770255" w:rsidR="00BD4BC0" w:rsidRPr="00165FE0" w:rsidRDefault="4AE47835" w:rsidP="00FE0F72">
      <w:pPr>
        <w:numPr>
          <w:ilvl w:val="0"/>
          <w:numId w:val="15"/>
        </w:numPr>
        <w:tabs>
          <w:tab w:val="clear" w:pos="449"/>
        </w:tabs>
        <w:spacing w:after="240" w:line="280" w:lineRule="exact"/>
        <w:ind w:left="357" w:hanging="357"/>
        <w:rPr>
          <w:rFonts w:asciiTheme="minorHAnsi" w:hAnsiTheme="minorHAnsi" w:cstheme="minorHAnsi"/>
          <w:sz w:val="22"/>
          <w:szCs w:val="22"/>
        </w:rPr>
      </w:pPr>
      <w:r w:rsidRPr="00165FE0">
        <w:rPr>
          <w:rFonts w:asciiTheme="minorHAnsi" w:hAnsiTheme="minorHAnsi" w:cstheme="minorHAnsi"/>
          <w:sz w:val="22"/>
          <w:szCs w:val="22"/>
        </w:rPr>
        <w:t>If the impact is</w:t>
      </w:r>
      <w:r w:rsidRPr="00165FE0">
        <w:rPr>
          <w:rFonts w:asciiTheme="minorHAnsi" w:hAnsiTheme="minorHAnsi" w:cstheme="minorHAnsi"/>
          <w:b/>
          <w:bCs/>
          <w:sz w:val="22"/>
          <w:szCs w:val="22"/>
        </w:rPr>
        <w:t xml:space="preserve"> </w:t>
      </w:r>
      <w:r w:rsidR="1F0F3784" w:rsidRPr="00165FE0">
        <w:rPr>
          <w:rFonts w:asciiTheme="minorHAnsi" w:hAnsiTheme="minorHAnsi" w:cstheme="minorHAnsi"/>
          <w:b/>
          <w:bCs/>
          <w:sz w:val="22"/>
          <w:szCs w:val="22"/>
        </w:rPr>
        <w:t>M</w:t>
      </w:r>
      <w:r w:rsidRPr="00165FE0">
        <w:rPr>
          <w:rFonts w:asciiTheme="minorHAnsi" w:hAnsiTheme="minorHAnsi" w:cstheme="minorHAnsi"/>
          <w:b/>
          <w:bCs/>
          <w:sz w:val="22"/>
          <w:szCs w:val="22"/>
        </w:rPr>
        <w:t>ajor</w:t>
      </w:r>
      <w:r w:rsidRPr="00165FE0">
        <w:rPr>
          <w:rFonts w:asciiTheme="minorHAnsi" w:hAnsiTheme="minorHAnsi" w:cstheme="minorHAnsi"/>
          <w:sz w:val="22"/>
          <w:szCs w:val="22"/>
        </w:rPr>
        <w:t xml:space="preserve">, complete all stages of the </w:t>
      </w:r>
      <w:r w:rsidR="008F4B9F" w:rsidRPr="00165FE0">
        <w:rPr>
          <w:rFonts w:asciiTheme="minorHAnsi" w:hAnsiTheme="minorHAnsi" w:cstheme="minorHAnsi"/>
          <w:sz w:val="22"/>
          <w:szCs w:val="22"/>
        </w:rPr>
        <w:t>EIA</w:t>
      </w:r>
      <w:r w:rsidRPr="00165FE0">
        <w:rPr>
          <w:rFonts w:asciiTheme="minorHAnsi" w:hAnsiTheme="minorHAnsi" w:cstheme="minorHAnsi"/>
          <w:sz w:val="22"/>
          <w:szCs w:val="22"/>
        </w:rPr>
        <w:t xml:space="preserve">, including </w:t>
      </w:r>
      <w:r w:rsidR="3E29EBD1" w:rsidRPr="00165FE0">
        <w:rPr>
          <w:rFonts w:asciiTheme="minorHAnsi" w:hAnsiTheme="minorHAnsi" w:cstheme="minorHAnsi"/>
          <w:sz w:val="22"/>
          <w:szCs w:val="22"/>
        </w:rPr>
        <w:t xml:space="preserve">a </w:t>
      </w:r>
      <w:r w:rsidRPr="00165FE0">
        <w:rPr>
          <w:rFonts w:asciiTheme="minorHAnsi" w:hAnsiTheme="minorHAnsi" w:cstheme="minorHAnsi"/>
          <w:sz w:val="22"/>
          <w:szCs w:val="22"/>
        </w:rPr>
        <w:t>consultation.</w:t>
      </w:r>
      <w:r w:rsidR="2E1706AA" w:rsidRPr="00165FE0">
        <w:rPr>
          <w:rFonts w:asciiTheme="minorHAnsi" w:hAnsiTheme="minorHAnsi" w:cstheme="minorHAnsi"/>
          <w:sz w:val="22"/>
          <w:szCs w:val="22"/>
        </w:rPr>
        <w:t xml:space="preserve"> Please see more details on consultation </w:t>
      </w:r>
      <w:r w:rsidR="257E8895" w:rsidRPr="00165FE0">
        <w:rPr>
          <w:rFonts w:asciiTheme="minorHAnsi" w:hAnsiTheme="minorHAnsi" w:cstheme="minorHAnsi"/>
          <w:sz w:val="22"/>
          <w:szCs w:val="22"/>
        </w:rPr>
        <w:t>in the section below</w:t>
      </w:r>
      <w:r w:rsidR="2E1706AA" w:rsidRPr="00165FE0">
        <w:rPr>
          <w:rFonts w:asciiTheme="minorHAnsi" w:hAnsiTheme="minorHAnsi" w:cstheme="minorHAnsi"/>
          <w:sz w:val="22"/>
          <w:szCs w:val="22"/>
        </w:rPr>
        <w:t>.</w:t>
      </w:r>
      <w:r w:rsidRPr="00165FE0">
        <w:rPr>
          <w:rFonts w:asciiTheme="minorHAnsi" w:hAnsiTheme="minorHAnsi" w:cstheme="minorHAnsi"/>
          <w:sz w:val="22"/>
          <w:szCs w:val="22"/>
        </w:rPr>
        <w:t xml:space="preserve"> </w:t>
      </w:r>
      <w:r w:rsidR="00BD247A" w:rsidRPr="00165FE0">
        <w:rPr>
          <w:rFonts w:asciiTheme="minorHAnsi" w:hAnsiTheme="minorHAnsi" w:cstheme="minorHAnsi"/>
          <w:sz w:val="22"/>
          <w:szCs w:val="22"/>
        </w:rPr>
        <w:t>Looking at the table above, a</w:t>
      </w:r>
      <w:r w:rsidR="44908235" w:rsidRPr="00165FE0">
        <w:rPr>
          <w:rFonts w:asciiTheme="minorHAnsi" w:hAnsiTheme="minorHAnsi" w:cstheme="minorHAnsi"/>
          <w:sz w:val="22"/>
          <w:szCs w:val="22"/>
        </w:rPr>
        <w:t xml:space="preserve"> </w:t>
      </w:r>
      <w:r w:rsidR="008930B3" w:rsidRPr="00165FE0">
        <w:rPr>
          <w:rFonts w:asciiTheme="minorHAnsi" w:hAnsiTheme="minorHAnsi" w:cstheme="minorHAnsi"/>
          <w:sz w:val="22"/>
          <w:szCs w:val="22"/>
        </w:rPr>
        <w:t xml:space="preserve">red </w:t>
      </w:r>
      <w:r w:rsidR="44908235" w:rsidRPr="00165FE0">
        <w:rPr>
          <w:rFonts w:asciiTheme="minorHAnsi" w:hAnsiTheme="minorHAnsi" w:cstheme="minorHAnsi"/>
          <w:sz w:val="22"/>
          <w:szCs w:val="22"/>
        </w:rPr>
        <w:t>major impact</w:t>
      </w:r>
      <w:r w:rsidR="0069159A" w:rsidRPr="00165FE0">
        <w:rPr>
          <w:rFonts w:asciiTheme="minorHAnsi" w:hAnsiTheme="minorHAnsi" w:cstheme="minorHAnsi"/>
          <w:sz w:val="22"/>
          <w:szCs w:val="22"/>
        </w:rPr>
        <w:t xml:space="preserve"> (i.e.</w:t>
      </w:r>
      <w:r w:rsidR="00707EF0" w:rsidRPr="00165FE0">
        <w:rPr>
          <w:rFonts w:asciiTheme="minorHAnsi" w:hAnsiTheme="minorHAnsi" w:cstheme="minorHAnsi"/>
          <w:sz w:val="22"/>
          <w:szCs w:val="22"/>
        </w:rPr>
        <w:t xml:space="preserve">, </w:t>
      </w:r>
      <w:r w:rsidR="0069159A" w:rsidRPr="00165FE0">
        <w:rPr>
          <w:rFonts w:asciiTheme="minorHAnsi" w:hAnsiTheme="minorHAnsi" w:cstheme="minorHAnsi"/>
          <w:sz w:val="22"/>
          <w:szCs w:val="22"/>
        </w:rPr>
        <w:t xml:space="preserve">one that has a significant impact for many people) </w:t>
      </w:r>
      <w:r w:rsidR="44908235" w:rsidRPr="00165FE0">
        <w:rPr>
          <w:rFonts w:asciiTheme="minorHAnsi" w:hAnsiTheme="minorHAnsi" w:cstheme="minorHAnsi"/>
          <w:sz w:val="22"/>
          <w:szCs w:val="22"/>
        </w:rPr>
        <w:t>needs a more formal consultation</w:t>
      </w:r>
      <w:r w:rsidR="008F4B9F" w:rsidRPr="00165FE0">
        <w:rPr>
          <w:rFonts w:asciiTheme="minorHAnsi" w:hAnsiTheme="minorHAnsi" w:cstheme="minorHAnsi"/>
          <w:sz w:val="22"/>
          <w:szCs w:val="22"/>
        </w:rPr>
        <w:t>. A</w:t>
      </w:r>
      <w:r w:rsidR="44908235" w:rsidRPr="00165FE0">
        <w:rPr>
          <w:rFonts w:asciiTheme="minorHAnsi" w:hAnsiTheme="minorHAnsi" w:cstheme="minorHAnsi"/>
          <w:sz w:val="22"/>
          <w:szCs w:val="22"/>
        </w:rPr>
        <w:t xml:space="preserve">n orange </w:t>
      </w:r>
      <w:r w:rsidR="008F4B9F" w:rsidRPr="00165FE0">
        <w:rPr>
          <w:rFonts w:asciiTheme="minorHAnsi" w:hAnsiTheme="minorHAnsi" w:cstheme="minorHAnsi"/>
          <w:sz w:val="22"/>
          <w:szCs w:val="22"/>
        </w:rPr>
        <w:t>major impact (i.e</w:t>
      </w:r>
      <w:r w:rsidR="00707EF0" w:rsidRPr="00165FE0">
        <w:rPr>
          <w:rFonts w:asciiTheme="minorHAnsi" w:hAnsiTheme="minorHAnsi" w:cstheme="minorHAnsi"/>
          <w:sz w:val="22"/>
          <w:szCs w:val="22"/>
        </w:rPr>
        <w:t xml:space="preserve">., </w:t>
      </w:r>
      <w:r w:rsidR="008F4B9F" w:rsidRPr="00165FE0">
        <w:rPr>
          <w:rFonts w:asciiTheme="minorHAnsi" w:hAnsiTheme="minorHAnsi" w:cstheme="minorHAnsi"/>
          <w:sz w:val="22"/>
          <w:szCs w:val="22"/>
        </w:rPr>
        <w:t xml:space="preserve">one that </w:t>
      </w:r>
      <w:r w:rsidR="00BD247A" w:rsidRPr="00165FE0">
        <w:rPr>
          <w:rFonts w:asciiTheme="minorHAnsi" w:hAnsiTheme="minorHAnsi" w:cstheme="minorHAnsi"/>
          <w:sz w:val="22"/>
          <w:szCs w:val="22"/>
        </w:rPr>
        <w:t xml:space="preserve">has a significant impact but for a smaller number of people) </w:t>
      </w:r>
      <w:r w:rsidR="44908235" w:rsidRPr="00165FE0">
        <w:rPr>
          <w:rFonts w:asciiTheme="minorHAnsi" w:hAnsiTheme="minorHAnsi" w:cstheme="minorHAnsi"/>
          <w:sz w:val="22"/>
          <w:szCs w:val="22"/>
        </w:rPr>
        <w:t>may be less formal, depending on the policy.</w:t>
      </w:r>
    </w:p>
    <w:p w14:paraId="1BE1D180" w14:textId="2149E6F6" w:rsidR="00BD4BC0" w:rsidRPr="00165FE0" w:rsidRDefault="4AE47835" w:rsidP="00FE0F72">
      <w:pPr>
        <w:numPr>
          <w:ilvl w:val="0"/>
          <w:numId w:val="15"/>
        </w:numPr>
        <w:tabs>
          <w:tab w:val="clear" w:pos="449"/>
        </w:tabs>
        <w:spacing w:after="240" w:line="280" w:lineRule="exact"/>
        <w:ind w:left="357" w:hanging="357"/>
        <w:rPr>
          <w:rFonts w:asciiTheme="minorHAnsi" w:hAnsiTheme="minorHAnsi" w:cstheme="minorHAnsi"/>
          <w:sz w:val="22"/>
          <w:szCs w:val="22"/>
        </w:rPr>
      </w:pPr>
      <w:r w:rsidRPr="00165FE0">
        <w:rPr>
          <w:rFonts w:asciiTheme="minorHAnsi" w:hAnsiTheme="minorHAnsi" w:cstheme="minorHAnsi"/>
          <w:sz w:val="22"/>
          <w:szCs w:val="22"/>
        </w:rPr>
        <w:t xml:space="preserve">If the impact is </w:t>
      </w:r>
      <w:r w:rsidR="6E6F4923" w:rsidRPr="00165FE0">
        <w:rPr>
          <w:rFonts w:asciiTheme="minorHAnsi" w:hAnsiTheme="minorHAnsi" w:cstheme="minorHAnsi"/>
          <w:b/>
          <w:bCs/>
          <w:sz w:val="22"/>
          <w:szCs w:val="22"/>
        </w:rPr>
        <w:t>M</w:t>
      </w:r>
      <w:r w:rsidRPr="00165FE0">
        <w:rPr>
          <w:rFonts w:asciiTheme="minorHAnsi" w:hAnsiTheme="minorHAnsi" w:cstheme="minorHAnsi"/>
          <w:b/>
          <w:bCs/>
          <w:sz w:val="22"/>
          <w:szCs w:val="22"/>
        </w:rPr>
        <w:t>inor</w:t>
      </w:r>
      <w:r w:rsidRPr="00165FE0">
        <w:rPr>
          <w:rFonts w:asciiTheme="minorHAnsi" w:hAnsiTheme="minorHAnsi" w:cstheme="minorHAnsi"/>
          <w:sz w:val="22"/>
          <w:szCs w:val="22"/>
        </w:rPr>
        <w:t xml:space="preserve">, consultation is </w:t>
      </w:r>
      <w:r w:rsidR="73B6CD33" w:rsidRPr="00165FE0">
        <w:rPr>
          <w:rFonts w:asciiTheme="minorHAnsi" w:hAnsiTheme="minorHAnsi" w:cstheme="minorHAnsi"/>
          <w:sz w:val="22"/>
          <w:szCs w:val="22"/>
        </w:rPr>
        <w:t>less</w:t>
      </w:r>
      <w:r w:rsidRPr="00165FE0">
        <w:rPr>
          <w:rFonts w:asciiTheme="minorHAnsi" w:hAnsiTheme="minorHAnsi" w:cstheme="minorHAnsi"/>
          <w:sz w:val="22"/>
          <w:szCs w:val="22"/>
        </w:rPr>
        <w:t xml:space="preserve"> essential but may</w:t>
      </w:r>
      <w:r w:rsidR="11698185" w:rsidRPr="00165FE0">
        <w:rPr>
          <w:rFonts w:asciiTheme="minorHAnsi" w:hAnsiTheme="minorHAnsi" w:cstheme="minorHAnsi"/>
          <w:sz w:val="22"/>
          <w:szCs w:val="22"/>
        </w:rPr>
        <w:t xml:space="preserve"> still</w:t>
      </w:r>
      <w:r w:rsidRPr="00165FE0">
        <w:rPr>
          <w:rFonts w:asciiTheme="minorHAnsi" w:hAnsiTheme="minorHAnsi" w:cstheme="minorHAnsi"/>
          <w:sz w:val="22"/>
          <w:szCs w:val="22"/>
        </w:rPr>
        <w:t xml:space="preserve"> be beneficial. </w:t>
      </w:r>
    </w:p>
    <w:p w14:paraId="5B5F1C94" w14:textId="21DBFF48" w:rsidR="00BD4BC0" w:rsidRPr="00165FE0" w:rsidRDefault="4E21DCC7" w:rsidP="00FE0F72">
      <w:pPr>
        <w:numPr>
          <w:ilvl w:val="0"/>
          <w:numId w:val="15"/>
        </w:numPr>
        <w:tabs>
          <w:tab w:val="clear" w:pos="449"/>
        </w:tabs>
        <w:spacing w:after="240" w:line="280" w:lineRule="exact"/>
        <w:ind w:left="357" w:hanging="357"/>
        <w:rPr>
          <w:rFonts w:asciiTheme="minorHAnsi" w:hAnsiTheme="minorHAnsi" w:cstheme="minorHAnsi"/>
          <w:sz w:val="22"/>
          <w:szCs w:val="22"/>
        </w:rPr>
      </w:pPr>
      <w:r w:rsidRPr="00165FE0">
        <w:rPr>
          <w:rFonts w:asciiTheme="minorHAnsi" w:hAnsiTheme="minorHAnsi" w:cstheme="minorHAnsi"/>
          <w:sz w:val="22"/>
          <w:szCs w:val="22"/>
        </w:rPr>
        <w:t>If the impact is</w:t>
      </w:r>
      <w:r w:rsidRPr="00165FE0">
        <w:rPr>
          <w:rFonts w:asciiTheme="minorHAnsi" w:hAnsiTheme="minorHAnsi" w:cstheme="minorHAnsi"/>
          <w:b/>
          <w:bCs/>
          <w:sz w:val="22"/>
          <w:szCs w:val="22"/>
        </w:rPr>
        <w:t xml:space="preserve"> </w:t>
      </w:r>
      <w:r w:rsidR="5C06AEC6" w:rsidRPr="00165FE0">
        <w:rPr>
          <w:rFonts w:asciiTheme="minorHAnsi" w:hAnsiTheme="minorHAnsi" w:cstheme="minorHAnsi"/>
          <w:b/>
          <w:bCs/>
          <w:sz w:val="22"/>
          <w:szCs w:val="22"/>
        </w:rPr>
        <w:t>N</w:t>
      </w:r>
      <w:r w:rsidRPr="00165FE0">
        <w:rPr>
          <w:rFonts w:asciiTheme="minorHAnsi" w:hAnsiTheme="minorHAnsi" w:cstheme="minorHAnsi"/>
          <w:b/>
          <w:bCs/>
          <w:sz w:val="22"/>
          <w:szCs w:val="22"/>
        </w:rPr>
        <w:t>one</w:t>
      </w:r>
      <w:r w:rsidRPr="00165FE0">
        <w:rPr>
          <w:rFonts w:asciiTheme="minorHAnsi" w:hAnsiTheme="minorHAnsi" w:cstheme="minorHAnsi"/>
          <w:sz w:val="22"/>
          <w:szCs w:val="22"/>
        </w:rPr>
        <w:t>, no further assessment is required</w:t>
      </w:r>
      <w:r w:rsidR="00707EF0" w:rsidRPr="00165FE0">
        <w:rPr>
          <w:rFonts w:asciiTheme="minorHAnsi" w:hAnsiTheme="minorHAnsi" w:cstheme="minorHAnsi"/>
          <w:sz w:val="22"/>
          <w:szCs w:val="22"/>
        </w:rPr>
        <w:t>,</w:t>
      </w:r>
      <w:r w:rsidRPr="00165FE0">
        <w:rPr>
          <w:rFonts w:asciiTheme="minorHAnsi" w:hAnsiTheme="minorHAnsi" w:cstheme="minorHAnsi"/>
          <w:sz w:val="22"/>
          <w:szCs w:val="22"/>
        </w:rPr>
        <w:t xml:space="preserve"> and you can move to stage 6 - authorisation and sign-off.  </w:t>
      </w:r>
    </w:p>
    <w:p w14:paraId="6DF6865C" w14:textId="26347435" w:rsidR="00BD4BC0" w:rsidRPr="00165FE0" w:rsidRDefault="66797C95" w:rsidP="24966273">
      <w:pPr>
        <w:pStyle w:val="BODYCOPY"/>
        <w:spacing w:after="0"/>
        <w:rPr>
          <w:rFonts w:asciiTheme="minorHAnsi" w:hAnsiTheme="minorHAnsi" w:cstheme="minorHAnsi"/>
          <w:sz w:val="22"/>
          <w:szCs w:val="22"/>
        </w:rPr>
      </w:pPr>
      <w:r w:rsidRPr="00165FE0">
        <w:rPr>
          <w:rFonts w:asciiTheme="minorHAnsi" w:hAnsiTheme="minorHAnsi" w:cstheme="minorHAnsi"/>
          <w:sz w:val="22"/>
          <w:szCs w:val="22"/>
        </w:rPr>
        <w:t xml:space="preserve">  </w:t>
      </w:r>
    </w:p>
    <w:p w14:paraId="6C4E040D" w14:textId="71209613" w:rsidR="007352B0" w:rsidRPr="00165FE0" w:rsidRDefault="4803DE83" w:rsidP="00624537">
      <w:pPr>
        <w:pStyle w:val="OUSubHeading"/>
      </w:pPr>
      <w:bookmarkStart w:id="24" w:name="_Toc112247050"/>
      <w:r w:rsidRPr="00165FE0">
        <w:t>Stage 3: G</w:t>
      </w:r>
      <w:r w:rsidR="2DE66EF9" w:rsidRPr="00165FE0">
        <w:t>ather evidence and consult with relevant stakeholders</w:t>
      </w:r>
      <w:bookmarkEnd w:id="24"/>
    </w:p>
    <w:p w14:paraId="6CC20D02" w14:textId="550BDF0D" w:rsidR="00FE5A67" w:rsidRPr="00165FE0" w:rsidRDefault="105291EA" w:rsidP="0A42A282">
      <w:pPr>
        <w:spacing w:line="280" w:lineRule="exact"/>
        <w:rPr>
          <w:rFonts w:asciiTheme="minorHAnsi" w:hAnsiTheme="minorHAnsi" w:cstheme="minorHAnsi"/>
          <w:sz w:val="22"/>
          <w:szCs w:val="22"/>
        </w:rPr>
      </w:pPr>
      <w:r w:rsidRPr="00165FE0">
        <w:rPr>
          <w:rFonts w:asciiTheme="minorHAnsi" w:hAnsiTheme="minorHAnsi" w:cstheme="minorHAnsi"/>
          <w:sz w:val="22"/>
          <w:szCs w:val="22"/>
        </w:rPr>
        <w:t xml:space="preserve">Once you have completed </w:t>
      </w:r>
      <w:r w:rsidR="4803DE83" w:rsidRPr="00165FE0">
        <w:rPr>
          <w:rFonts w:asciiTheme="minorHAnsi" w:hAnsiTheme="minorHAnsi" w:cstheme="minorHAnsi"/>
          <w:sz w:val="22"/>
          <w:szCs w:val="22"/>
        </w:rPr>
        <w:t>stage</w:t>
      </w:r>
      <w:r w:rsidR="173EBD2A" w:rsidRPr="00165FE0">
        <w:rPr>
          <w:rFonts w:asciiTheme="minorHAnsi" w:hAnsiTheme="minorHAnsi" w:cstheme="minorHAnsi"/>
          <w:sz w:val="22"/>
          <w:szCs w:val="22"/>
        </w:rPr>
        <w:t>s</w:t>
      </w:r>
      <w:r w:rsidRPr="00165FE0">
        <w:rPr>
          <w:rFonts w:asciiTheme="minorHAnsi" w:hAnsiTheme="minorHAnsi" w:cstheme="minorHAnsi"/>
          <w:sz w:val="22"/>
          <w:szCs w:val="22"/>
        </w:rPr>
        <w:t xml:space="preserve"> 1</w:t>
      </w:r>
      <w:r w:rsidR="173EBD2A" w:rsidRPr="00165FE0">
        <w:rPr>
          <w:rFonts w:asciiTheme="minorHAnsi" w:hAnsiTheme="minorHAnsi" w:cstheme="minorHAnsi"/>
          <w:sz w:val="22"/>
          <w:szCs w:val="22"/>
        </w:rPr>
        <w:t xml:space="preserve"> and 2</w:t>
      </w:r>
      <w:r w:rsidRPr="00165FE0">
        <w:rPr>
          <w:rFonts w:asciiTheme="minorHAnsi" w:hAnsiTheme="minorHAnsi" w:cstheme="minorHAnsi"/>
          <w:sz w:val="22"/>
          <w:szCs w:val="22"/>
        </w:rPr>
        <w:t xml:space="preserve">, you should have a better idea of what you are dealing with. </w:t>
      </w:r>
      <w:r w:rsidR="00251320">
        <w:rPr>
          <w:rFonts w:asciiTheme="minorHAnsi" w:hAnsiTheme="minorHAnsi" w:cstheme="minorHAnsi"/>
          <w:sz w:val="22"/>
          <w:szCs w:val="22"/>
        </w:rPr>
        <w:t xml:space="preserve"> </w:t>
      </w:r>
      <w:r w:rsidR="465BD480" w:rsidRPr="00165FE0">
        <w:rPr>
          <w:rFonts w:asciiTheme="minorHAnsi" w:hAnsiTheme="minorHAnsi" w:cstheme="minorHAnsi"/>
          <w:sz w:val="22"/>
          <w:szCs w:val="22"/>
        </w:rPr>
        <w:t>Now, y</w:t>
      </w:r>
      <w:r w:rsidR="173EBD2A" w:rsidRPr="00165FE0">
        <w:rPr>
          <w:rFonts w:asciiTheme="minorHAnsi" w:hAnsiTheme="minorHAnsi" w:cstheme="minorHAnsi"/>
          <w:sz w:val="22"/>
          <w:szCs w:val="22"/>
        </w:rPr>
        <w:t xml:space="preserve">ou </w:t>
      </w:r>
      <w:r w:rsidR="465BD480" w:rsidRPr="00165FE0">
        <w:rPr>
          <w:rFonts w:asciiTheme="minorHAnsi" w:hAnsiTheme="minorHAnsi" w:cstheme="minorHAnsi"/>
          <w:sz w:val="22"/>
          <w:szCs w:val="22"/>
        </w:rPr>
        <w:t>need</w:t>
      </w:r>
      <w:r w:rsidR="173EBD2A" w:rsidRPr="00165FE0">
        <w:rPr>
          <w:rFonts w:asciiTheme="minorHAnsi" w:hAnsiTheme="minorHAnsi" w:cstheme="minorHAnsi"/>
          <w:sz w:val="22"/>
          <w:szCs w:val="22"/>
        </w:rPr>
        <w:t xml:space="preserve"> to s</w:t>
      </w:r>
      <w:r w:rsidRPr="00165FE0">
        <w:rPr>
          <w:rFonts w:asciiTheme="minorHAnsi" w:hAnsiTheme="minorHAnsi" w:cstheme="minorHAnsi"/>
          <w:sz w:val="22"/>
          <w:szCs w:val="22"/>
        </w:rPr>
        <w:t xml:space="preserve">tart gathering the relevant information </w:t>
      </w:r>
      <w:r w:rsidR="465BD480" w:rsidRPr="00165FE0">
        <w:rPr>
          <w:rFonts w:asciiTheme="minorHAnsi" w:hAnsiTheme="minorHAnsi" w:cstheme="minorHAnsi"/>
          <w:sz w:val="22"/>
          <w:szCs w:val="22"/>
        </w:rPr>
        <w:t>required</w:t>
      </w:r>
      <w:r w:rsidRPr="00165FE0">
        <w:rPr>
          <w:rFonts w:asciiTheme="minorHAnsi" w:hAnsiTheme="minorHAnsi" w:cstheme="minorHAnsi"/>
          <w:sz w:val="22"/>
          <w:szCs w:val="22"/>
        </w:rPr>
        <w:t xml:space="preserve"> to carry out an EIA. It</w:t>
      </w:r>
      <w:r w:rsidR="00E8574B">
        <w:rPr>
          <w:rFonts w:asciiTheme="minorHAnsi" w:hAnsiTheme="minorHAnsi" w:cstheme="minorHAnsi"/>
          <w:sz w:val="22"/>
          <w:szCs w:val="22"/>
        </w:rPr>
        <w:t xml:space="preserve"> i</w:t>
      </w:r>
      <w:r w:rsidR="173EBD2A" w:rsidRPr="00165FE0">
        <w:rPr>
          <w:rFonts w:asciiTheme="minorHAnsi" w:hAnsiTheme="minorHAnsi" w:cstheme="minorHAnsi"/>
          <w:sz w:val="22"/>
          <w:szCs w:val="22"/>
        </w:rPr>
        <w:t>s</w:t>
      </w:r>
      <w:r w:rsidRPr="00165FE0">
        <w:rPr>
          <w:rFonts w:asciiTheme="minorHAnsi" w:hAnsiTheme="minorHAnsi" w:cstheme="minorHAnsi"/>
          <w:sz w:val="22"/>
          <w:szCs w:val="22"/>
        </w:rPr>
        <w:t xml:space="preserve"> important that judg</w:t>
      </w:r>
      <w:r w:rsidR="00EB3D06" w:rsidRPr="00165FE0">
        <w:rPr>
          <w:rFonts w:asciiTheme="minorHAnsi" w:hAnsiTheme="minorHAnsi" w:cstheme="minorHAnsi"/>
          <w:sz w:val="22"/>
          <w:szCs w:val="22"/>
        </w:rPr>
        <w:t>e</w:t>
      </w:r>
      <w:r w:rsidRPr="00165FE0">
        <w:rPr>
          <w:rFonts w:asciiTheme="minorHAnsi" w:hAnsiTheme="minorHAnsi" w:cstheme="minorHAnsi"/>
          <w:sz w:val="22"/>
          <w:szCs w:val="22"/>
        </w:rPr>
        <w:t>ments are made as objectively as possible</w:t>
      </w:r>
      <w:r w:rsidR="465BD480" w:rsidRPr="00165FE0">
        <w:rPr>
          <w:rFonts w:asciiTheme="minorHAnsi" w:hAnsiTheme="minorHAnsi" w:cstheme="minorHAnsi"/>
          <w:sz w:val="22"/>
          <w:szCs w:val="22"/>
        </w:rPr>
        <w:t xml:space="preserve"> by</w:t>
      </w:r>
      <w:r w:rsidRPr="00165FE0">
        <w:rPr>
          <w:rFonts w:asciiTheme="minorHAnsi" w:hAnsiTheme="minorHAnsi" w:cstheme="minorHAnsi"/>
          <w:sz w:val="22"/>
          <w:szCs w:val="22"/>
        </w:rPr>
        <w:t xml:space="preserve"> using a range of appropriate and reliable evidence</w:t>
      </w:r>
      <w:r w:rsidR="173EBD2A" w:rsidRPr="00165FE0">
        <w:rPr>
          <w:rFonts w:asciiTheme="minorHAnsi" w:hAnsiTheme="minorHAnsi" w:cstheme="minorHAnsi"/>
          <w:sz w:val="22"/>
          <w:szCs w:val="22"/>
        </w:rPr>
        <w:t xml:space="preserve">, </w:t>
      </w:r>
      <w:r w:rsidRPr="00165FE0">
        <w:rPr>
          <w:rFonts w:asciiTheme="minorHAnsi" w:hAnsiTheme="minorHAnsi" w:cstheme="minorHAnsi"/>
          <w:sz w:val="22"/>
          <w:szCs w:val="22"/>
        </w:rPr>
        <w:t>both quantitative and qualitative data</w:t>
      </w:r>
      <w:r w:rsidR="103923FF" w:rsidRPr="00165FE0">
        <w:rPr>
          <w:rFonts w:asciiTheme="minorHAnsi" w:hAnsiTheme="minorHAnsi" w:cstheme="minorHAnsi"/>
          <w:sz w:val="22"/>
          <w:szCs w:val="22"/>
        </w:rPr>
        <w:t>, and both internal and external to the university</w:t>
      </w:r>
      <w:r w:rsidRPr="00165FE0">
        <w:rPr>
          <w:rFonts w:asciiTheme="minorHAnsi" w:hAnsiTheme="minorHAnsi" w:cstheme="minorHAnsi"/>
          <w:sz w:val="22"/>
          <w:szCs w:val="22"/>
        </w:rPr>
        <w:t xml:space="preserve">.  </w:t>
      </w:r>
    </w:p>
    <w:p w14:paraId="5826A713" w14:textId="77777777" w:rsidR="00A77834" w:rsidRPr="00165FE0" w:rsidRDefault="00A77834" w:rsidP="00120CF1">
      <w:pPr>
        <w:pStyle w:val="BODYCOPY"/>
        <w:spacing w:after="0"/>
        <w:rPr>
          <w:rFonts w:asciiTheme="minorHAnsi" w:hAnsiTheme="minorHAnsi" w:cstheme="minorHAnsi"/>
          <w:sz w:val="22"/>
          <w:szCs w:val="22"/>
        </w:rPr>
      </w:pPr>
    </w:p>
    <w:p w14:paraId="622BC4D5" w14:textId="16C67FEF" w:rsidR="00FE5A67" w:rsidRPr="00165FE0" w:rsidRDefault="00972204" w:rsidP="00A36525">
      <w:pPr>
        <w:pStyle w:val="BODYCOPY"/>
        <w:spacing w:after="120"/>
        <w:rPr>
          <w:rFonts w:asciiTheme="minorHAnsi" w:hAnsiTheme="minorHAnsi" w:cstheme="minorHAnsi"/>
          <w:sz w:val="22"/>
          <w:szCs w:val="22"/>
        </w:rPr>
      </w:pPr>
      <w:r w:rsidRPr="00165FE0">
        <w:rPr>
          <w:rFonts w:asciiTheme="minorHAnsi" w:hAnsiTheme="minorHAnsi" w:cstheme="minorHAnsi"/>
          <w:sz w:val="22"/>
          <w:szCs w:val="22"/>
        </w:rPr>
        <w:t>Q</w:t>
      </w:r>
      <w:r w:rsidR="00A77834" w:rsidRPr="00165FE0">
        <w:rPr>
          <w:rFonts w:asciiTheme="minorHAnsi" w:hAnsiTheme="minorHAnsi" w:cstheme="minorHAnsi"/>
          <w:sz w:val="22"/>
          <w:szCs w:val="22"/>
        </w:rPr>
        <w:t>u</w:t>
      </w:r>
      <w:r w:rsidRPr="00165FE0">
        <w:rPr>
          <w:rFonts w:asciiTheme="minorHAnsi" w:hAnsiTheme="minorHAnsi" w:cstheme="minorHAnsi"/>
          <w:sz w:val="22"/>
          <w:szCs w:val="22"/>
        </w:rPr>
        <w:t>esti</w:t>
      </w:r>
      <w:r w:rsidR="00A77834" w:rsidRPr="00165FE0">
        <w:rPr>
          <w:rFonts w:asciiTheme="minorHAnsi" w:hAnsiTheme="minorHAnsi" w:cstheme="minorHAnsi"/>
          <w:sz w:val="22"/>
          <w:szCs w:val="22"/>
        </w:rPr>
        <w:t>o</w:t>
      </w:r>
      <w:r w:rsidRPr="00165FE0">
        <w:rPr>
          <w:rFonts w:asciiTheme="minorHAnsi" w:hAnsiTheme="minorHAnsi" w:cstheme="minorHAnsi"/>
          <w:sz w:val="22"/>
          <w:szCs w:val="22"/>
        </w:rPr>
        <w:t xml:space="preserve">ns </w:t>
      </w:r>
      <w:r w:rsidR="00A77834" w:rsidRPr="00165FE0">
        <w:rPr>
          <w:rFonts w:asciiTheme="minorHAnsi" w:hAnsiTheme="minorHAnsi" w:cstheme="minorHAnsi"/>
          <w:sz w:val="22"/>
          <w:szCs w:val="22"/>
        </w:rPr>
        <w:t>to keep in mind are:</w:t>
      </w:r>
    </w:p>
    <w:p w14:paraId="1DC2BD99" w14:textId="77777777" w:rsidR="00A77834" w:rsidRPr="00165FE0" w:rsidRDefault="00A77834" w:rsidP="00A77834">
      <w:pPr>
        <w:pStyle w:val="BODYCOPY"/>
        <w:numPr>
          <w:ilvl w:val="0"/>
          <w:numId w:val="17"/>
        </w:numPr>
        <w:spacing w:before="60" w:after="0"/>
        <w:ind w:left="357" w:hanging="357"/>
        <w:rPr>
          <w:rFonts w:asciiTheme="minorHAnsi" w:hAnsiTheme="minorHAnsi" w:cstheme="minorHAnsi"/>
          <w:sz w:val="22"/>
          <w:szCs w:val="22"/>
        </w:rPr>
      </w:pPr>
      <w:r w:rsidRPr="00165FE0">
        <w:rPr>
          <w:rFonts w:asciiTheme="minorHAnsi" w:hAnsiTheme="minorHAnsi" w:cstheme="minorHAnsi"/>
          <w:sz w:val="22"/>
          <w:szCs w:val="22"/>
        </w:rPr>
        <w:t xml:space="preserve">What do I need/want to know? </w:t>
      </w:r>
    </w:p>
    <w:p w14:paraId="459620F7" w14:textId="77777777" w:rsidR="00A77834" w:rsidRPr="00165FE0" w:rsidRDefault="00A77834" w:rsidP="00A77834">
      <w:pPr>
        <w:pStyle w:val="BODYCOPY"/>
        <w:numPr>
          <w:ilvl w:val="0"/>
          <w:numId w:val="17"/>
        </w:numPr>
        <w:spacing w:before="60" w:after="0"/>
        <w:ind w:left="357" w:hanging="357"/>
        <w:rPr>
          <w:rFonts w:asciiTheme="minorHAnsi" w:hAnsiTheme="minorHAnsi" w:cstheme="minorHAnsi"/>
          <w:sz w:val="22"/>
          <w:szCs w:val="22"/>
        </w:rPr>
      </w:pPr>
      <w:r w:rsidRPr="00165FE0">
        <w:rPr>
          <w:rFonts w:asciiTheme="minorHAnsi" w:hAnsiTheme="minorHAnsi" w:cstheme="minorHAnsi"/>
          <w:sz w:val="22"/>
          <w:szCs w:val="22"/>
        </w:rPr>
        <w:t>Who can help me determine what data is required and where to get this from?</w:t>
      </w:r>
    </w:p>
    <w:p w14:paraId="03DE106A" w14:textId="0E9F3F3C" w:rsidR="00A77834" w:rsidRPr="00165FE0" w:rsidRDefault="00A77834" w:rsidP="00A77834">
      <w:pPr>
        <w:pStyle w:val="BODYCOPY"/>
        <w:numPr>
          <w:ilvl w:val="0"/>
          <w:numId w:val="17"/>
        </w:numPr>
        <w:spacing w:before="60" w:after="0"/>
        <w:ind w:left="357" w:hanging="357"/>
        <w:rPr>
          <w:rFonts w:asciiTheme="minorHAnsi" w:hAnsiTheme="minorHAnsi" w:cstheme="minorHAnsi"/>
          <w:sz w:val="22"/>
          <w:szCs w:val="22"/>
        </w:rPr>
      </w:pPr>
      <w:r w:rsidRPr="00165FE0">
        <w:rPr>
          <w:rFonts w:asciiTheme="minorHAnsi" w:hAnsiTheme="minorHAnsi" w:cstheme="minorHAnsi"/>
          <w:sz w:val="22"/>
          <w:szCs w:val="22"/>
        </w:rPr>
        <w:t xml:space="preserve">What data is needed to ensure that all perspectives are considered? </w:t>
      </w:r>
    </w:p>
    <w:p w14:paraId="2BA291F7" w14:textId="77777777" w:rsidR="00A77834" w:rsidRPr="00165FE0" w:rsidRDefault="00A77834" w:rsidP="00A77834">
      <w:pPr>
        <w:pStyle w:val="BODYCOPY"/>
        <w:numPr>
          <w:ilvl w:val="0"/>
          <w:numId w:val="17"/>
        </w:numPr>
        <w:spacing w:before="60" w:after="0"/>
        <w:ind w:left="357" w:hanging="357"/>
        <w:rPr>
          <w:rFonts w:asciiTheme="minorHAnsi" w:hAnsiTheme="minorHAnsi" w:cstheme="minorHAnsi"/>
          <w:sz w:val="22"/>
          <w:szCs w:val="22"/>
        </w:rPr>
      </w:pPr>
      <w:r w:rsidRPr="00165FE0">
        <w:rPr>
          <w:rFonts w:asciiTheme="minorHAnsi" w:hAnsiTheme="minorHAnsi" w:cstheme="minorHAnsi"/>
          <w:sz w:val="22"/>
          <w:szCs w:val="22"/>
        </w:rPr>
        <w:t xml:space="preserve">What existing quantitative and qualitative data is available internally and externally (including data related to people with protected characteristics)? </w:t>
      </w:r>
    </w:p>
    <w:p w14:paraId="7A760488" w14:textId="4AF4C7D2" w:rsidR="00A77834" w:rsidRPr="00165FE0" w:rsidRDefault="00A77834" w:rsidP="215268B6">
      <w:pPr>
        <w:pStyle w:val="BODYCOPY"/>
        <w:numPr>
          <w:ilvl w:val="0"/>
          <w:numId w:val="17"/>
        </w:numPr>
        <w:spacing w:before="60" w:after="0"/>
        <w:ind w:left="357" w:hanging="357"/>
        <w:rPr>
          <w:rFonts w:asciiTheme="minorHAnsi" w:hAnsiTheme="minorHAnsi" w:cstheme="minorHAnsi"/>
          <w:sz w:val="22"/>
          <w:szCs w:val="22"/>
        </w:rPr>
      </w:pPr>
      <w:r w:rsidRPr="00165FE0">
        <w:rPr>
          <w:rFonts w:asciiTheme="minorHAnsi" w:hAnsiTheme="minorHAnsi" w:cstheme="minorHAnsi"/>
          <w:sz w:val="22"/>
          <w:szCs w:val="22"/>
        </w:rPr>
        <w:t>What additional information is required?</w:t>
      </w:r>
    </w:p>
    <w:p w14:paraId="52453100" w14:textId="0F4B2B8B" w:rsidR="1244E3D8" w:rsidRPr="00165FE0" w:rsidRDefault="1244E3D8" w:rsidP="215268B6">
      <w:pPr>
        <w:pStyle w:val="BODYCOPY"/>
        <w:numPr>
          <w:ilvl w:val="0"/>
          <w:numId w:val="17"/>
        </w:numPr>
        <w:spacing w:before="60" w:after="0"/>
        <w:ind w:left="357" w:hanging="357"/>
        <w:rPr>
          <w:rFonts w:asciiTheme="minorHAnsi" w:hAnsiTheme="minorHAnsi" w:cstheme="minorHAnsi"/>
          <w:sz w:val="22"/>
          <w:szCs w:val="22"/>
        </w:rPr>
      </w:pPr>
      <w:r w:rsidRPr="00165FE0">
        <w:rPr>
          <w:rFonts w:asciiTheme="minorHAnsi" w:hAnsiTheme="minorHAnsi" w:cstheme="minorHAnsi"/>
          <w:sz w:val="22"/>
          <w:szCs w:val="22"/>
        </w:rPr>
        <w:t>Where can I gather this additional information?</w:t>
      </w:r>
    </w:p>
    <w:p w14:paraId="43BDFBF1" w14:textId="77777777" w:rsidR="00FE5A67" w:rsidRPr="00165FE0" w:rsidRDefault="00FE5A67" w:rsidP="00120CF1">
      <w:pPr>
        <w:pStyle w:val="BODYCOPY"/>
        <w:spacing w:after="0"/>
        <w:rPr>
          <w:rFonts w:asciiTheme="minorHAnsi" w:hAnsiTheme="minorHAnsi" w:cstheme="minorHAnsi"/>
          <w:sz w:val="22"/>
          <w:szCs w:val="22"/>
        </w:rPr>
      </w:pPr>
    </w:p>
    <w:p w14:paraId="0E1FE7FF" w14:textId="1AF288AC" w:rsidR="00D62C0E" w:rsidRPr="00165FE0" w:rsidRDefault="00D62C0E" w:rsidP="00D62C0E">
      <w:pPr>
        <w:spacing w:line="280" w:lineRule="exact"/>
        <w:rPr>
          <w:rFonts w:asciiTheme="minorHAnsi" w:hAnsiTheme="minorHAnsi" w:cstheme="minorHAnsi"/>
          <w:sz w:val="22"/>
          <w:szCs w:val="22"/>
        </w:rPr>
      </w:pPr>
      <w:r w:rsidRPr="00165FE0">
        <w:rPr>
          <w:rFonts w:asciiTheme="minorHAnsi" w:hAnsiTheme="minorHAnsi" w:cstheme="minorHAnsi"/>
          <w:sz w:val="22"/>
          <w:szCs w:val="22"/>
        </w:rPr>
        <w:lastRenderedPageBreak/>
        <w:t>The actual evidence you use will vary, depending on the nature of the policy, project or change</w:t>
      </w:r>
      <w:r w:rsidR="00EA2022" w:rsidRPr="00165FE0">
        <w:rPr>
          <w:rFonts w:asciiTheme="minorHAnsi" w:hAnsiTheme="minorHAnsi" w:cstheme="minorHAnsi"/>
          <w:sz w:val="22"/>
          <w:szCs w:val="22"/>
        </w:rPr>
        <w:t xml:space="preserve">. </w:t>
      </w:r>
      <w:r w:rsidR="003A1C70" w:rsidRPr="00165FE0">
        <w:rPr>
          <w:rFonts w:asciiTheme="minorHAnsi" w:hAnsiTheme="minorHAnsi" w:cstheme="minorHAnsi"/>
          <w:sz w:val="22"/>
          <w:szCs w:val="22"/>
        </w:rPr>
        <w:t>You are r</w:t>
      </w:r>
      <w:r w:rsidR="00EA2022" w:rsidRPr="00165FE0">
        <w:rPr>
          <w:rFonts w:asciiTheme="minorHAnsi" w:hAnsiTheme="minorHAnsi" w:cstheme="minorHAnsi"/>
          <w:sz w:val="22"/>
          <w:szCs w:val="22"/>
        </w:rPr>
        <w:t>ecommended to review your unit-specific dat</w:t>
      </w:r>
      <w:r w:rsidR="002103C3" w:rsidRPr="00165FE0">
        <w:rPr>
          <w:rFonts w:asciiTheme="minorHAnsi" w:hAnsiTheme="minorHAnsi" w:cstheme="minorHAnsi"/>
          <w:sz w:val="22"/>
          <w:szCs w:val="22"/>
        </w:rPr>
        <w:t>a</w:t>
      </w:r>
      <w:r w:rsidR="003A1C70" w:rsidRPr="00165FE0">
        <w:rPr>
          <w:rFonts w:asciiTheme="minorHAnsi" w:hAnsiTheme="minorHAnsi" w:cstheme="minorHAnsi"/>
          <w:sz w:val="22"/>
          <w:szCs w:val="22"/>
        </w:rPr>
        <w:t xml:space="preserve"> </w:t>
      </w:r>
      <w:r w:rsidR="00EA2022" w:rsidRPr="00165FE0">
        <w:rPr>
          <w:rFonts w:asciiTheme="minorHAnsi" w:hAnsiTheme="minorHAnsi" w:cstheme="minorHAnsi"/>
          <w:sz w:val="22"/>
          <w:szCs w:val="22"/>
        </w:rPr>
        <w:t>in the following areas</w:t>
      </w:r>
      <w:r w:rsidR="003A1C70" w:rsidRPr="00165FE0">
        <w:rPr>
          <w:rFonts w:asciiTheme="minorHAnsi" w:hAnsiTheme="minorHAnsi" w:cstheme="minorHAnsi"/>
          <w:sz w:val="22"/>
          <w:szCs w:val="22"/>
        </w:rPr>
        <w:t xml:space="preserve"> (if available)</w:t>
      </w:r>
      <w:r w:rsidR="00EA2022" w:rsidRPr="00165FE0">
        <w:rPr>
          <w:rFonts w:asciiTheme="minorHAnsi" w:hAnsiTheme="minorHAnsi" w:cstheme="minorHAnsi"/>
          <w:sz w:val="22"/>
          <w:szCs w:val="22"/>
        </w:rPr>
        <w:t xml:space="preserve">: </w:t>
      </w:r>
    </w:p>
    <w:p w14:paraId="7913CD2B" w14:textId="77777777" w:rsidR="00D62C0E" w:rsidRPr="00165FE0" w:rsidRDefault="00D62C0E" w:rsidP="00D62C0E">
      <w:pPr>
        <w:pStyle w:val="BODYCOPY"/>
        <w:spacing w:after="0"/>
        <w:rPr>
          <w:rFonts w:asciiTheme="minorHAnsi" w:hAnsiTheme="minorHAnsi" w:cstheme="minorHAnsi"/>
          <w:sz w:val="22"/>
          <w:szCs w:val="22"/>
        </w:rPr>
      </w:pPr>
    </w:p>
    <w:p w14:paraId="7338713B" w14:textId="44579EFA" w:rsidR="00D62C0E" w:rsidRPr="00165FE0" w:rsidRDefault="00D62C0E" w:rsidP="24966273">
      <w:pPr>
        <w:numPr>
          <w:ilvl w:val="0"/>
          <w:numId w:val="16"/>
        </w:numPr>
        <w:tabs>
          <w:tab w:val="clear" w:pos="449"/>
        </w:tabs>
        <w:spacing w:after="60"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Staff data</w:t>
      </w:r>
      <w:r w:rsidR="00E62540">
        <w:rPr>
          <w:rFonts w:asciiTheme="minorHAnsi" w:hAnsiTheme="minorHAnsi" w:cstheme="minorHAnsi"/>
          <w:sz w:val="22"/>
          <w:szCs w:val="22"/>
        </w:rPr>
        <w:t>, if available</w:t>
      </w:r>
      <w:r w:rsidR="012B783D" w:rsidRPr="00165FE0">
        <w:rPr>
          <w:rFonts w:asciiTheme="minorHAnsi" w:hAnsiTheme="minorHAnsi" w:cstheme="minorHAnsi"/>
          <w:sz w:val="22"/>
          <w:szCs w:val="22"/>
        </w:rPr>
        <w:t xml:space="preserve"> </w:t>
      </w:r>
      <w:r w:rsidR="004A1A40" w:rsidRPr="00165FE0">
        <w:rPr>
          <w:rFonts w:asciiTheme="minorHAnsi" w:hAnsiTheme="minorHAnsi" w:cstheme="minorHAnsi"/>
          <w:sz w:val="22"/>
          <w:szCs w:val="22"/>
        </w:rPr>
        <w:t>(</w:t>
      </w:r>
      <w:r w:rsidR="00DE58BF" w:rsidRPr="00165FE0">
        <w:rPr>
          <w:rFonts w:asciiTheme="minorHAnsi" w:hAnsiTheme="minorHAnsi" w:cstheme="minorHAnsi"/>
          <w:sz w:val="22"/>
          <w:szCs w:val="22"/>
        </w:rPr>
        <w:t xml:space="preserve">please note that numbers lower than 5 </w:t>
      </w:r>
      <w:r w:rsidR="004A1A40" w:rsidRPr="00165FE0">
        <w:rPr>
          <w:rFonts w:asciiTheme="minorHAnsi" w:hAnsiTheme="minorHAnsi" w:cstheme="minorHAnsi"/>
          <w:sz w:val="22"/>
          <w:szCs w:val="22"/>
        </w:rPr>
        <w:t xml:space="preserve">cannot </w:t>
      </w:r>
      <w:r w:rsidR="00DE58BF" w:rsidRPr="00165FE0">
        <w:rPr>
          <w:rFonts w:asciiTheme="minorHAnsi" w:hAnsiTheme="minorHAnsi" w:cstheme="minorHAnsi"/>
          <w:sz w:val="22"/>
          <w:szCs w:val="22"/>
        </w:rPr>
        <w:t xml:space="preserve">be </w:t>
      </w:r>
      <w:r w:rsidR="004A1A40" w:rsidRPr="00165FE0">
        <w:rPr>
          <w:rFonts w:asciiTheme="minorHAnsi" w:hAnsiTheme="minorHAnsi" w:cstheme="minorHAnsi"/>
          <w:sz w:val="22"/>
          <w:szCs w:val="22"/>
        </w:rPr>
        <w:t>report</w:t>
      </w:r>
      <w:r w:rsidR="00DE58BF" w:rsidRPr="00165FE0">
        <w:rPr>
          <w:rFonts w:asciiTheme="minorHAnsi" w:hAnsiTheme="minorHAnsi" w:cstheme="minorHAnsi"/>
          <w:sz w:val="22"/>
          <w:szCs w:val="22"/>
        </w:rPr>
        <w:t>ed)</w:t>
      </w:r>
      <w:r w:rsidR="004A1A40" w:rsidRPr="00165FE0">
        <w:rPr>
          <w:rFonts w:asciiTheme="minorHAnsi" w:hAnsiTheme="minorHAnsi" w:cstheme="minorHAnsi"/>
          <w:sz w:val="22"/>
          <w:szCs w:val="22"/>
        </w:rPr>
        <w:t xml:space="preserve"> </w:t>
      </w:r>
    </w:p>
    <w:p w14:paraId="575CD7AC" w14:textId="02FDC5C2" w:rsidR="00D62C0E" w:rsidRPr="00165FE0" w:rsidRDefault="00D62C0E" w:rsidP="00D62C0E">
      <w:pPr>
        <w:numPr>
          <w:ilvl w:val="0"/>
          <w:numId w:val="16"/>
        </w:numPr>
        <w:tabs>
          <w:tab w:val="clear" w:pos="449"/>
        </w:tabs>
        <w:spacing w:after="60"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Student data</w:t>
      </w:r>
      <w:r w:rsidR="004A1A40" w:rsidRPr="00165FE0">
        <w:rPr>
          <w:rFonts w:asciiTheme="minorHAnsi" w:hAnsiTheme="minorHAnsi" w:cstheme="minorHAnsi"/>
          <w:sz w:val="22"/>
          <w:szCs w:val="22"/>
        </w:rPr>
        <w:t xml:space="preserve"> (</w:t>
      </w:r>
      <w:r w:rsidR="00A405AF" w:rsidRPr="00165FE0">
        <w:rPr>
          <w:rFonts w:asciiTheme="minorHAnsi" w:hAnsiTheme="minorHAnsi" w:cstheme="minorHAnsi"/>
          <w:sz w:val="22"/>
          <w:szCs w:val="22"/>
        </w:rPr>
        <w:t xml:space="preserve">please note that </w:t>
      </w:r>
      <w:r w:rsidR="00A622E7" w:rsidRPr="00165FE0">
        <w:rPr>
          <w:rFonts w:asciiTheme="minorHAnsi" w:hAnsiTheme="minorHAnsi" w:cstheme="minorHAnsi"/>
          <w:sz w:val="22"/>
          <w:szCs w:val="22"/>
        </w:rPr>
        <w:t>numbers</w:t>
      </w:r>
      <w:r w:rsidR="004A1A40" w:rsidRPr="00165FE0">
        <w:rPr>
          <w:rFonts w:asciiTheme="minorHAnsi" w:hAnsiTheme="minorHAnsi" w:cstheme="minorHAnsi"/>
          <w:sz w:val="22"/>
          <w:szCs w:val="22"/>
        </w:rPr>
        <w:t xml:space="preserve"> lower than 10</w:t>
      </w:r>
      <w:r w:rsidR="00AF24A0" w:rsidRPr="00165FE0">
        <w:rPr>
          <w:rFonts w:asciiTheme="minorHAnsi" w:hAnsiTheme="minorHAnsi" w:cstheme="minorHAnsi"/>
          <w:sz w:val="22"/>
          <w:szCs w:val="22"/>
        </w:rPr>
        <w:t xml:space="preserve"> cannot be reported</w:t>
      </w:r>
      <w:r w:rsidR="004A1A40" w:rsidRPr="00165FE0">
        <w:rPr>
          <w:rFonts w:asciiTheme="minorHAnsi" w:hAnsiTheme="minorHAnsi" w:cstheme="minorHAnsi"/>
          <w:sz w:val="22"/>
          <w:szCs w:val="22"/>
        </w:rPr>
        <w:t>)</w:t>
      </w:r>
    </w:p>
    <w:p w14:paraId="1FCAC96A" w14:textId="77777777" w:rsidR="00D62C0E" w:rsidRPr="00165FE0" w:rsidRDefault="00D62C0E" w:rsidP="00D62C0E">
      <w:pPr>
        <w:numPr>
          <w:ilvl w:val="0"/>
          <w:numId w:val="16"/>
        </w:numPr>
        <w:tabs>
          <w:tab w:val="clear" w:pos="449"/>
        </w:tabs>
        <w:spacing w:after="60"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Complaints or feedback previously received</w:t>
      </w:r>
    </w:p>
    <w:p w14:paraId="4E0B4BA3" w14:textId="0AC083C3" w:rsidR="68C5AA0E" w:rsidRPr="00165FE0" w:rsidRDefault="27D35E26" w:rsidP="0A42A282">
      <w:pPr>
        <w:numPr>
          <w:ilvl w:val="0"/>
          <w:numId w:val="16"/>
        </w:numPr>
        <w:tabs>
          <w:tab w:val="clear" w:pos="449"/>
        </w:tabs>
        <w:spacing w:after="60"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Information collected from surveys and focus groups</w:t>
      </w:r>
    </w:p>
    <w:p w14:paraId="471E2B34" w14:textId="56EFFE13" w:rsidR="569A4B26" w:rsidRPr="00165FE0" w:rsidRDefault="569A4B26" w:rsidP="0A42A282">
      <w:pPr>
        <w:numPr>
          <w:ilvl w:val="0"/>
          <w:numId w:val="16"/>
        </w:numPr>
        <w:tabs>
          <w:tab w:val="clear" w:pos="449"/>
        </w:tabs>
        <w:spacing w:after="60"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Consultation – interviews/focus groups</w:t>
      </w:r>
    </w:p>
    <w:p w14:paraId="55F0AB7C" w14:textId="417CF81C" w:rsidR="00D62C0E" w:rsidRPr="00165FE0" w:rsidRDefault="68C5AA0E" w:rsidP="0A42A282">
      <w:pPr>
        <w:numPr>
          <w:ilvl w:val="0"/>
          <w:numId w:val="16"/>
        </w:numPr>
        <w:tabs>
          <w:tab w:val="clear" w:pos="449"/>
        </w:tabs>
        <w:spacing w:after="60"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Relevant research – literature reviews/secondary analysis</w:t>
      </w:r>
    </w:p>
    <w:p w14:paraId="0CEFA258" w14:textId="73330E40" w:rsidR="00D62C0E" w:rsidRPr="00165FE0" w:rsidRDefault="22F608B4" w:rsidP="0A42A282">
      <w:pPr>
        <w:numPr>
          <w:ilvl w:val="0"/>
          <w:numId w:val="16"/>
        </w:numPr>
        <w:tabs>
          <w:tab w:val="clear" w:pos="449"/>
        </w:tabs>
        <w:spacing w:after="60" w:line="280" w:lineRule="exact"/>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Institutional  memory - </w:t>
      </w:r>
      <w:r w:rsidR="005D551F" w:rsidRPr="00165FE0">
        <w:rPr>
          <w:rFonts w:asciiTheme="minorHAnsi" w:hAnsiTheme="minorHAnsi" w:cstheme="minorHAnsi"/>
          <w:sz w:val="22"/>
          <w:szCs w:val="22"/>
        </w:rPr>
        <w:t>k</w:t>
      </w:r>
      <w:r w:rsidR="68C5AA0E" w:rsidRPr="00165FE0">
        <w:rPr>
          <w:rFonts w:asciiTheme="minorHAnsi" w:hAnsiTheme="minorHAnsi" w:cstheme="minorHAnsi"/>
          <w:sz w:val="22"/>
          <w:szCs w:val="22"/>
        </w:rPr>
        <w:t>nown issues that have been raised or addressed previously in this policy or project area</w:t>
      </w:r>
    </w:p>
    <w:p w14:paraId="700F1830" w14:textId="77777777" w:rsidR="00D62C0E" w:rsidRPr="00165FE0" w:rsidRDefault="00D62C0E" w:rsidP="00992B30">
      <w:pPr>
        <w:pStyle w:val="BODYCOPY"/>
        <w:spacing w:after="0"/>
        <w:rPr>
          <w:rFonts w:asciiTheme="minorHAnsi" w:hAnsiTheme="minorHAnsi" w:cstheme="minorHAnsi"/>
          <w:sz w:val="22"/>
          <w:szCs w:val="22"/>
        </w:rPr>
      </w:pPr>
    </w:p>
    <w:p w14:paraId="4EFD0D51" w14:textId="281E2F90" w:rsidR="00A77834" w:rsidRPr="00165FE0" w:rsidRDefault="26FD11B1" w:rsidP="215268B6">
      <w:pPr>
        <w:pStyle w:val="BODYCOPY"/>
        <w:spacing w:after="0"/>
        <w:rPr>
          <w:rFonts w:asciiTheme="minorHAnsi" w:hAnsiTheme="minorHAnsi" w:cstheme="minorHAnsi"/>
          <w:sz w:val="22"/>
          <w:szCs w:val="22"/>
        </w:rPr>
      </w:pPr>
      <w:r w:rsidRPr="00165FE0">
        <w:rPr>
          <w:rFonts w:asciiTheme="minorHAnsi" w:hAnsiTheme="minorHAnsi" w:cstheme="minorHAnsi"/>
          <w:sz w:val="22"/>
          <w:szCs w:val="22"/>
        </w:rPr>
        <w:t xml:space="preserve">A key element of an EIA is to consult and engage with relevant stakeholders to determine how the policy, project or change will impact on </w:t>
      </w:r>
      <w:r w:rsidR="3A0C8BD9" w:rsidRPr="00165FE0">
        <w:rPr>
          <w:rFonts w:asciiTheme="minorHAnsi" w:hAnsiTheme="minorHAnsi" w:cstheme="minorHAnsi"/>
          <w:sz w:val="22"/>
          <w:szCs w:val="22"/>
        </w:rPr>
        <w:t xml:space="preserve">specific </w:t>
      </w:r>
      <w:r w:rsidRPr="00165FE0">
        <w:rPr>
          <w:rFonts w:asciiTheme="minorHAnsi" w:hAnsiTheme="minorHAnsi" w:cstheme="minorHAnsi"/>
          <w:sz w:val="22"/>
          <w:szCs w:val="22"/>
        </w:rPr>
        <w:t>groups of people</w:t>
      </w:r>
      <w:r w:rsidR="75FB4C66" w:rsidRPr="00165FE0">
        <w:rPr>
          <w:rFonts w:asciiTheme="minorHAnsi" w:hAnsiTheme="minorHAnsi" w:cstheme="minorHAnsi"/>
          <w:sz w:val="22"/>
          <w:szCs w:val="22"/>
        </w:rPr>
        <w:t>, in ways that you might not immediately think of or be personally aware of</w:t>
      </w:r>
      <w:r w:rsidR="0BCBA310" w:rsidRPr="00165FE0">
        <w:rPr>
          <w:rFonts w:asciiTheme="minorHAnsi" w:hAnsiTheme="minorHAnsi" w:cstheme="minorHAnsi"/>
          <w:sz w:val="22"/>
          <w:szCs w:val="22"/>
        </w:rPr>
        <w:t xml:space="preserve">. This will also </w:t>
      </w:r>
      <w:r w:rsidRPr="00165FE0">
        <w:rPr>
          <w:rFonts w:asciiTheme="minorHAnsi" w:hAnsiTheme="minorHAnsi" w:cstheme="minorHAnsi"/>
          <w:sz w:val="22"/>
          <w:szCs w:val="22"/>
        </w:rPr>
        <w:t xml:space="preserve">help </w:t>
      </w:r>
      <w:r w:rsidR="0BCBA310" w:rsidRPr="00165FE0">
        <w:rPr>
          <w:rFonts w:asciiTheme="minorHAnsi" w:hAnsiTheme="minorHAnsi" w:cstheme="minorHAnsi"/>
          <w:sz w:val="22"/>
          <w:szCs w:val="22"/>
        </w:rPr>
        <w:t xml:space="preserve">you to develop </w:t>
      </w:r>
      <w:r w:rsidRPr="00165FE0">
        <w:rPr>
          <w:rFonts w:asciiTheme="minorHAnsi" w:hAnsiTheme="minorHAnsi" w:cstheme="minorHAnsi"/>
          <w:sz w:val="22"/>
          <w:szCs w:val="22"/>
        </w:rPr>
        <w:t xml:space="preserve">any action plans that are needed. The nature and extent of the consultation will depend on </w:t>
      </w:r>
      <w:r w:rsidR="3A0C8BD9" w:rsidRPr="00165FE0">
        <w:rPr>
          <w:rFonts w:asciiTheme="minorHAnsi" w:hAnsiTheme="minorHAnsi" w:cstheme="minorHAnsi"/>
          <w:sz w:val="22"/>
          <w:szCs w:val="22"/>
        </w:rPr>
        <w:t xml:space="preserve">what is </w:t>
      </w:r>
      <w:r w:rsidRPr="00165FE0">
        <w:rPr>
          <w:rFonts w:asciiTheme="minorHAnsi" w:hAnsiTheme="minorHAnsi" w:cstheme="minorHAnsi"/>
          <w:sz w:val="22"/>
          <w:szCs w:val="22"/>
        </w:rPr>
        <w:t>being developed</w:t>
      </w:r>
      <w:r w:rsidR="3A0C8BD9" w:rsidRPr="00165FE0">
        <w:rPr>
          <w:rFonts w:asciiTheme="minorHAnsi" w:hAnsiTheme="minorHAnsi" w:cstheme="minorHAnsi"/>
          <w:sz w:val="22"/>
          <w:szCs w:val="22"/>
        </w:rPr>
        <w:t xml:space="preserve"> or </w:t>
      </w:r>
      <w:r w:rsidRPr="00165FE0">
        <w:rPr>
          <w:rFonts w:asciiTheme="minorHAnsi" w:hAnsiTheme="minorHAnsi" w:cstheme="minorHAnsi"/>
          <w:sz w:val="22"/>
          <w:szCs w:val="22"/>
        </w:rPr>
        <w:t xml:space="preserve">reviewed and the level of relevance </w:t>
      </w:r>
      <w:r w:rsidR="0BCBA310" w:rsidRPr="00165FE0">
        <w:rPr>
          <w:rFonts w:asciiTheme="minorHAnsi" w:hAnsiTheme="minorHAnsi" w:cstheme="minorHAnsi"/>
          <w:sz w:val="22"/>
          <w:szCs w:val="22"/>
        </w:rPr>
        <w:t>it</w:t>
      </w:r>
      <w:r w:rsidRPr="00165FE0">
        <w:rPr>
          <w:rFonts w:asciiTheme="minorHAnsi" w:hAnsiTheme="minorHAnsi" w:cstheme="minorHAnsi"/>
          <w:sz w:val="22"/>
          <w:szCs w:val="22"/>
        </w:rPr>
        <w:t xml:space="preserve"> will have on different </w:t>
      </w:r>
      <w:r w:rsidR="00B67F65" w:rsidRPr="00165FE0">
        <w:rPr>
          <w:rFonts w:asciiTheme="minorHAnsi" w:hAnsiTheme="minorHAnsi" w:cstheme="minorHAnsi"/>
          <w:sz w:val="22"/>
          <w:szCs w:val="22"/>
        </w:rPr>
        <w:t>protected characteristic</w:t>
      </w:r>
      <w:r w:rsidRPr="00165FE0">
        <w:rPr>
          <w:rFonts w:asciiTheme="minorHAnsi" w:hAnsiTheme="minorHAnsi" w:cstheme="minorHAnsi"/>
          <w:sz w:val="22"/>
          <w:szCs w:val="22"/>
        </w:rPr>
        <w:t xml:space="preserve"> groups</w:t>
      </w:r>
      <w:r w:rsidR="3A0C8BD9" w:rsidRPr="00165FE0">
        <w:rPr>
          <w:rFonts w:asciiTheme="minorHAnsi" w:hAnsiTheme="minorHAnsi" w:cstheme="minorHAnsi"/>
          <w:sz w:val="22"/>
          <w:szCs w:val="22"/>
        </w:rPr>
        <w:t xml:space="preserve">. </w:t>
      </w:r>
      <w:r w:rsidR="3A370CFA" w:rsidRPr="00165FE0">
        <w:rPr>
          <w:rFonts w:asciiTheme="minorHAnsi" w:hAnsiTheme="minorHAnsi" w:cstheme="minorHAnsi"/>
          <w:sz w:val="22"/>
          <w:szCs w:val="22"/>
        </w:rPr>
        <w:t xml:space="preserve">Remember, if you have assessed the impact of the policy, project or change to be major, you will need to consult more widely to understand the impacts </w:t>
      </w:r>
      <w:r w:rsidR="0BCBA310" w:rsidRPr="00165FE0">
        <w:rPr>
          <w:rFonts w:asciiTheme="minorHAnsi" w:hAnsiTheme="minorHAnsi" w:cstheme="minorHAnsi"/>
          <w:sz w:val="22"/>
          <w:szCs w:val="22"/>
        </w:rPr>
        <w:t>thoroughly</w:t>
      </w:r>
      <w:r w:rsidR="3A370CFA" w:rsidRPr="00165FE0">
        <w:rPr>
          <w:rFonts w:asciiTheme="minorHAnsi" w:hAnsiTheme="minorHAnsi" w:cstheme="minorHAnsi"/>
          <w:sz w:val="22"/>
          <w:szCs w:val="22"/>
        </w:rPr>
        <w:t xml:space="preserve">, explore options, draw conclusions and make recommendations.  </w:t>
      </w:r>
    </w:p>
    <w:p w14:paraId="3348FD25" w14:textId="77777777" w:rsidR="00A77834" w:rsidRPr="00165FE0" w:rsidRDefault="00A77834" w:rsidP="00992B30">
      <w:pPr>
        <w:pStyle w:val="BODYCOPY"/>
        <w:spacing w:after="0"/>
        <w:rPr>
          <w:rFonts w:asciiTheme="minorHAnsi" w:hAnsiTheme="minorHAnsi" w:cstheme="minorHAnsi"/>
          <w:sz w:val="22"/>
          <w:szCs w:val="22"/>
        </w:rPr>
      </w:pPr>
    </w:p>
    <w:p w14:paraId="194EF11D" w14:textId="359732A7" w:rsidR="00A77834" w:rsidRPr="00165FE0" w:rsidRDefault="00A77834" w:rsidP="00FA291B">
      <w:pPr>
        <w:pStyle w:val="BODYCOPY"/>
        <w:spacing w:after="120"/>
        <w:rPr>
          <w:rFonts w:asciiTheme="minorHAnsi" w:hAnsiTheme="minorHAnsi" w:cstheme="minorHAnsi"/>
          <w:sz w:val="22"/>
          <w:szCs w:val="22"/>
        </w:rPr>
      </w:pPr>
      <w:r w:rsidRPr="00165FE0">
        <w:rPr>
          <w:rFonts w:asciiTheme="minorHAnsi" w:hAnsiTheme="minorHAnsi" w:cstheme="minorHAnsi"/>
          <w:sz w:val="22"/>
          <w:szCs w:val="22"/>
        </w:rPr>
        <w:t xml:space="preserve">Consultation </w:t>
      </w:r>
      <w:r w:rsidR="00482E55" w:rsidRPr="00165FE0">
        <w:rPr>
          <w:rFonts w:asciiTheme="minorHAnsi" w:hAnsiTheme="minorHAnsi" w:cstheme="minorHAnsi"/>
          <w:sz w:val="22"/>
          <w:szCs w:val="22"/>
        </w:rPr>
        <w:t xml:space="preserve">may </w:t>
      </w:r>
      <w:r w:rsidRPr="00165FE0">
        <w:rPr>
          <w:rFonts w:asciiTheme="minorHAnsi" w:hAnsiTheme="minorHAnsi" w:cstheme="minorHAnsi"/>
          <w:sz w:val="22"/>
          <w:szCs w:val="22"/>
        </w:rPr>
        <w:t>involve</w:t>
      </w:r>
      <w:r w:rsidR="00F73E96" w:rsidRPr="00165FE0">
        <w:rPr>
          <w:rFonts w:asciiTheme="minorHAnsi" w:hAnsiTheme="minorHAnsi" w:cstheme="minorHAnsi"/>
          <w:sz w:val="22"/>
          <w:szCs w:val="22"/>
        </w:rPr>
        <w:t xml:space="preserve"> engaging with</w:t>
      </w:r>
      <w:r w:rsidRPr="00165FE0">
        <w:rPr>
          <w:rFonts w:asciiTheme="minorHAnsi" w:hAnsiTheme="minorHAnsi" w:cstheme="minorHAnsi"/>
          <w:sz w:val="22"/>
          <w:szCs w:val="22"/>
        </w:rPr>
        <w:t xml:space="preserve">: </w:t>
      </w:r>
    </w:p>
    <w:p w14:paraId="6A0B2D22" w14:textId="77777777" w:rsidR="00251320" w:rsidRPr="00165FE0" w:rsidRDefault="00251320" w:rsidP="00251320">
      <w:pPr>
        <w:pStyle w:val="BODYCOPY"/>
        <w:numPr>
          <w:ilvl w:val="0"/>
          <w:numId w:val="18"/>
        </w:numPr>
        <w:tabs>
          <w:tab w:val="clear" w:pos="449"/>
        </w:tabs>
        <w:spacing w:before="60" w:after="60"/>
        <w:ind w:left="284" w:hanging="284"/>
        <w:rPr>
          <w:rFonts w:asciiTheme="minorHAnsi" w:hAnsiTheme="minorHAnsi" w:cstheme="minorHAnsi"/>
          <w:sz w:val="22"/>
          <w:szCs w:val="22"/>
        </w:rPr>
      </w:pPr>
      <w:r w:rsidRPr="00165FE0">
        <w:rPr>
          <w:rFonts w:asciiTheme="minorHAnsi" w:hAnsiTheme="minorHAnsi" w:cstheme="minorHAnsi"/>
          <w:sz w:val="22"/>
          <w:szCs w:val="22"/>
        </w:rPr>
        <w:t>Staff from relevant University areas</w:t>
      </w:r>
    </w:p>
    <w:p w14:paraId="6F8F44ED" w14:textId="226A9CEE" w:rsidR="00A77834" w:rsidRPr="00165FE0" w:rsidRDefault="00F73E96" w:rsidP="001A598F">
      <w:pPr>
        <w:pStyle w:val="BODYCOPY"/>
        <w:numPr>
          <w:ilvl w:val="0"/>
          <w:numId w:val="18"/>
        </w:numPr>
        <w:tabs>
          <w:tab w:val="clear" w:pos="449"/>
        </w:tabs>
        <w:spacing w:before="60" w:after="60"/>
        <w:ind w:left="284" w:hanging="284"/>
        <w:rPr>
          <w:rFonts w:asciiTheme="minorHAnsi" w:hAnsiTheme="minorHAnsi" w:cstheme="minorHAnsi"/>
          <w:sz w:val="22"/>
          <w:szCs w:val="22"/>
        </w:rPr>
      </w:pPr>
      <w:r w:rsidRPr="00165FE0">
        <w:rPr>
          <w:rFonts w:asciiTheme="minorHAnsi" w:hAnsiTheme="minorHAnsi" w:cstheme="minorHAnsi"/>
          <w:sz w:val="22"/>
          <w:szCs w:val="22"/>
        </w:rPr>
        <w:t>R</w:t>
      </w:r>
      <w:r w:rsidR="00A77834" w:rsidRPr="00165FE0">
        <w:rPr>
          <w:rFonts w:asciiTheme="minorHAnsi" w:hAnsiTheme="minorHAnsi" w:cstheme="minorHAnsi"/>
          <w:sz w:val="22"/>
          <w:szCs w:val="22"/>
        </w:rPr>
        <w:t xml:space="preserve">epresentatives with protected characteristics who are likely to be affected by the policy or process, e.g., </w:t>
      </w:r>
      <w:hyperlink r:id="rId15" w:history="1">
        <w:r w:rsidR="00F942D3" w:rsidRPr="00165FE0">
          <w:rPr>
            <w:rStyle w:val="Hyperlink"/>
            <w:rFonts w:asciiTheme="minorHAnsi" w:hAnsiTheme="minorHAnsi" w:cstheme="minorHAnsi"/>
            <w:sz w:val="22"/>
            <w:szCs w:val="22"/>
          </w:rPr>
          <w:t xml:space="preserve">Staff Networks </w:t>
        </w:r>
      </w:hyperlink>
    </w:p>
    <w:p w14:paraId="6DB013C6" w14:textId="6F130956" w:rsidR="00F73E96" w:rsidRPr="00165FE0" w:rsidRDefault="00F73E96" w:rsidP="001A598F">
      <w:pPr>
        <w:pStyle w:val="BODYCOPY"/>
        <w:numPr>
          <w:ilvl w:val="0"/>
          <w:numId w:val="18"/>
        </w:numPr>
        <w:tabs>
          <w:tab w:val="clear" w:pos="449"/>
        </w:tabs>
        <w:spacing w:before="60" w:after="60"/>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The Open University Students Association </w:t>
      </w:r>
      <w:hyperlink r:id="rId16" w:history="1">
        <w:r w:rsidRPr="00165FE0">
          <w:rPr>
            <w:rStyle w:val="Hyperlink"/>
            <w:rFonts w:asciiTheme="minorHAnsi" w:hAnsiTheme="minorHAnsi" w:cstheme="minorHAnsi"/>
            <w:sz w:val="22"/>
            <w:szCs w:val="22"/>
          </w:rPr>
          <w:t>OUSA@open.ac.uk</w:t>
        </w:r>
      </w:hyperlink>
      <w:r w:rsidRPr="00165FE0">
        <w:rPr>
          <w:rFonts w:asciiTheme="minorHAnsi" w:hAnsiTheme="minorHAnsi" w:cstheme="minorHAnsi"/>
          <w:sz w:val="22"/>
          <w:szCs w:val="22"/>
        </w:rPr>
        <w:t xml:space="preserve"> </w:t>
      </w:r>
    </w:p>
    <w:p w14:paraId="5ED840E6" w14:textId="41FA3B56" w:rsidR="00482E55" w:rsidRPr="00165FE0" w:rsidRDefault="00963420" w:rsidP="001A598F">
      <w:pPr>
        <w:pStyle w:val="BODYCOPY"/>
        <w:numPr>
          <w:ilvl w:val="0"/>
          <w:numId w:val="18"/>
        </w:numPr>
        <w:tabs>
          <w:tab w:val="clear" w:pos="449"/>
        </w:tabs>
        <w:spacing w:before="60" w:after="60"/>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Staff representatives from </w:t>
      </w:r>
      <w:r w:rsidR="00A36525" w:rsidRPr="00165FE0">
        <w:rPr>
          <w:rFonts w:asciiTheme="minorHAnsi" w:hAnsiTheme="minorHAnsi" w:cstheme="minorHAnsi"/>
          <w:sz w:val="22"/>
          <w:szCs w:val="22"/>
        </w:rPr>
        <w:t>t</w:t>
      </w:r>
      <w:r w:rsidR="00A77834" w:rsidRPr="00165FE0">
        <w:rPr>
          <w:rFonts w:asciiTheme="minorHAnsi" w:hAnsiTheme="minorHAnsi" w:cstheme="minorHAnsi"/>
          <w:sz w:val="22"/>
          <w:szCs w:val="22"/>
        </w:rPr>
        <w:t xml:space="preserve">rade </w:t>
      </w:r>
      <w:r w:rsidR="00A36525" w:rsidRPr="00165FE0">
        <w:rPr>
          <w:rFonts w:asciiTheme="minorHAnsi" w:hAnsiTheme="minorHAnsi" w:cstheme="minorHAnsi"/>
          <w:sz w:val="22"/>
          <w:szCs w:val="22"/>
        </w:rPr>
        <w:t>u</w:t>
      </w:r>
      <w:r w:rsidR="00A77834" w:rsidRPr="00165FE0">
        <w:rPr>
          <w:rFonts w:asciiTheme="minorHAnsi" w:hAnsiTheme="minorHAnsi" w:cstheme="minorHAnsi"/>
          <w:sz w:val="22"/>
          <w:szCs w:val="22"/>
        </w:rPr>
        <w:t>nions</w:t>
      </w:r>
      <w:r w:rsidR="00FA291B" w:rsidRPr="00165FE0">
        <w:rPr>
          <w:rFonts w:asciiTheme="minorHAnsi" w:hAnsiTheme="minorHAnsi" w:cstheme="minorHAnsi"/>
          <w:sz w:val="22"/>
          <w:szCs w:val="22"/>
        </w:rPr>
        <w:t>,</w:t>
      </w:r>
      <w:r w:rsidR="00A77834" w:rsidRPr="00165FE0">
        <w:rPr>
          <w:rFonts w:asciiTheme="minorHAnsi" w:hAnsiTheme="minorHAnsi" w:cstheme="minorHAnsi"/>
          <w:sz w:val="22"/>
          <w:szCs w:val="22"/>
        </w:rPr>
        <w:t xml:space="preserve"> as appropriate, e.g., </w:t>
      </w:r>
      <w:hyperlink r:id="rId17">
        <w:r w:rsidR="54CA27B3" w:rsidRPr="00165FE0">
          <w:rPr>
            <w:rStyle w:val="Hyperlink"/>
            <w:rFonts w:asciiTheme="minorHAnsi" w:hAnsiTheme="minorHAnsi" w:cstheme="minorHAnsi"/>
            <w:sz w:val="22"/>
            <w:szCs w:val="22"/>
          </w:rPr>
          <w:t>UCU</w:t>
        </w:r>
      </w:hyperlink>
      <w:r w:rsidR="211AAD6F" w:rsidRPr="00165FE0">
        <w:rPr>
          <w:rFonts w:asciiTheme="minorHAnsi" w:hAnsiTheme="minorHAnsi" w:cstheme="minorHAnsi"/>
          <w:sz w:val="22"/>
          <w:szCs w:val="22"/>
        </w:rPr>
        <w:t xml:space="preserve"> and</w:t>
      </w:r>
      <w:r w:rsidR="00482E55" w:rsidRPr="00165FE0">
        <w:rPr>
          <w:rFonts w:asciiTheme="minorHAnsi" w:hAnsiTheme="minorHAnsi" w:cstheme="minorHAnsi"/>
          <w:sz w:val="22"/>
          <w:szCs w:val="22"/>
        </w:rPr>
        <w:t xml:space="preserve"> </w:t>
      </w:r>
      <w:hyperlink r:id="rId18">
        <w:r w:rsidR="4C6F83A2" w:rsidRPr="00165FE0">
          <w:rPr>
            <w:rStyle w:val="Hyperlink"/>
            <w:rFonts w:asciiTheme="minorHAnsi" w:hAnsiTheme="minorHAnsi" w:cstheme="minorHAnsi"/>
            <w:sz w:val="22"/>
            <w:szCs w:val="22"/>
          </w:rPr>
          <w:t>Unison</w:t>
        </w:r>
      </w:hyperlink>
      <w:r w:rsidRPr="00165FE0">
        <w:rPr>
          <w:rFonts w:asciiTheme="minorHAnsi" w:hAnsiTheme="minorHAnsi" w:cstheme="minorHAnsi"/>
          <w:sz w:val="22"/>
          <w:szCs w:val="22"/>
        </w:rPr>
        <w:t xml:space="preserve">. </w:t>
      </w:r>
      <w:r w:rsidR="0F72D11F" w:rsidRPr="00165FE0">
        <w:rPr>
          <w:rFonts w:asciiTheme="minorHAnsi" w:hAnsiTheme="minorHAnsi" w:cstheme="minorHAnsi"/>
          <w:sz w:val="22"/>
          <w:szCs w:val="22"/>
        </w:rPr>
        <w:t>(</w:t>
      </w:r>
      <w:r w:rsidRPr="00165FE0">
        <w:rPr>
          <w:rFonts w:asciiTheme="minorHAnsi" w:hAnsiTheme="minorHAnsi" w:cstheme="minorHAnsi"/>
          <w:sz w:val="22"/>
          <w:szCs w:val="22"/>
        </w:rPr>
        <w:t>Please note: if your work involves ALs, you may need to consult with UCU and gain feedback from the AL Executive</w:t>
      </w:r>
      <w:r w:rsidR="00607F52">
        <w:rPr>
          <w:rFonts w:asciiTheme="minorHAnsi" w:hAnsiTheme="minorHAnsi" w:cstheme="minorHAnsi"/>
          <w:sz w:val="22"/>
          <w:szCs w:val="22"/>
        </w:rPr>
        <w:t>/</w:t>
      </w:r>
      <w:r w:rsidR="00885BBB">
        <w:rPr>
          <w:rFonts w:asciiTheme="minorHAnsi" w:hAnsiTheme="minorHAnsi" w:cstheme="minorHAnsi"/>
          <w:sz w:val="22"/>
          <w:szCs w:val="22"/>
        </w:rPr>
        <w:t>AL Assembly</w:t>
      </w:r>
      <w:r w:rsidRPr="00165FE0">
        <w:rPr>
          <w:rFonts w:asciiTheme="minorHAnsi" w:hAnsiTheme="minorHAnsi" w:cstheme="minorHAnsi"/>
          <w:sz w:val="22"/>
          <w:szCs w:val="22"/>
        </w:rPr>
        <w:t>.</w:t>
      </w:r>
      <w:r w:rsidR="4DB6ABF9" w:rsidRPr="00165FE0">
        <w:rPr>
          <w:rFonts w:asciiTheme="minorHAnsi" w:hAnsiTheme="minorHAnsi" w:cstheme="minorHAnsi"/>
          <w:sz w:val="22"/>
          <w:szCs w:val="22"/>
        </w:rPr>
        <w:t>)</w:t>
      </w:r>
    </w:p>
    <w:p w14:paraId="08E28E52" w14:textId="77777777" w:rsidR="00F73E96" w:rsidRPr="00165FE0" w:rsidRDefault="00F73E96" w:rsidP="00F73E96">
      <w:pPr>
        <w:pStyle w:val="BODYCOPY"/>
        <w:tabs>
          <w:tab w:val="clear" w:pos="449"/>
        </w:tabs>
        <w:spacing w:before="60" w:after="0"/>
        <w:rPr>
          <w:rFonts w:asciiTheme="minorHAnsi" w:hAnsiTheme="minorHAnsi" w:cstheme="minorHAnsi"/>
          <w:sz w:val="22"/>
          <w:szCs w:val="22"/>
        </w:rPr>
      </w:pPr>
    </w:p>
    <w:p w14:paraId="291CCC7D" w14:textId="37C32B68" w:rsidR="00174D71" w:rsidRPr="00165FE0" w:rsidRDefault="00992B30" w:rsidP="00524F13">
      <w:pPr>
        <w:spacing w:line="280" w:lineRule="exact"/>
        <w:rPr>
          <w:rFonts w:asciiTheme="minorHAnsi" w:hAnsiTheme="minorHAnsi" w:cstheme="minorHAnsi"/>
          <w:sz w:val="22"/>
          <w:szCs w:val="22"/>
        </w:rPr>
      </w:pPr>
      <w:r w:rsidRPr="00165FE0">
        <w:rPr>
          <w:rFonts w:asciiTheme="minorHAnsi" w:hAnsiTheme="minorHAnsi" w:cstheme="minorHAnsi"/>
          <w:sz w:val="22"/>
          <w:szCs w:val="22"/>
        </w:rPr>
        <w:t xml:space="preserve">Consultation </w:t>
      </w:r>
      <w:r w:rsidR="00F73E96" w:rsidRPr="00165FE0">
        <w:rPr>
          <w:rFonts w:asciiTheme="minorHAnsi" w:hAnsiTheme="minorHAnsi" w:cstheme="minorHAnsi"/>
          <w:sz w:val="22"/>
          <w:szCs w:val="22"/>
        </w:rPr>
        <w:t xml:space="preserve">can </w:t>
      </w:r>
      <w:r w:rsidR="00A77834" w:rsidRPr="00165FE0">
        <w:rPr>
          <w:rFonts w:asciiTheme="minorHAnsi" w:hAnsiTheme="minorHAnsi" w:cstheme="minorHAnsi"/>
          <w:sz w:val="22"/>
          <w:szCs w:val="22"/>
        </w:rPr>
        <w:t xml:space="preserve">be undertaken in various forms depending on circumstances, e.g., </w:t>
      </w:r>
      <w:r w:rsidR="00251320">
        <w:rPr>
          <w:rFonts w:asciiTheme="minorHAnsi" w:hAnsiTheme="minorHAnsi" w:cstheme="minorHAnsi"/>
          <w:sz w:val="22"/>
          <w:szCs w:val="22"/>
        </w:rPr>
        <w:t xml:space="preserve">online or </w:t>
      </w:r>
      <w:r w:rsidR="00A77834" w:rsidRPr="00165FE0">
        <w:rPr>
          <w:rFonts w:asciiTheme="minorHAnsi" w:hAnsiTheme="minorHAnsi" w:cstheme="minorHAnsi"/>
          <w:sz w:val="22"/>
          <w:szCs w:val="22"/>
        </w:rPr>
        <w:t xml:space="preserve">face-to-face meetings, focus groups, questionnaires, discussion papers, </w:t>
      </w:r>
      <w:r w:rsidR="00FA291B" w:rsidRPr="00165FE0">
        <w:rPr>
          <w:rFonts w:asciiTheme="minorHAnsi" w:hAnsiTheme="minorHAnsi" w:cstheme="minorHAnsi"/>
          <w:sz w:val="22"/>
          <w:szCs w:val="22"/>
        </w:rPr>
        <w:t xml:space="preserve">and </w:t>
      </w:r>
      <w:r w:rsidR="00A77834" w:rsidRPr="00165FE0">
        <w:rPr>
          <w:rFonts w:asciiTheme="minorHAnsi" w:hAnsiTheme="minorHAnsi" w:cstheme="minorHAnsi"/>
          <w:sz w:val="22"/>
          <w:szCs w:val="22"/>
        </w:rPr>
        <w:t xml:space="preserve">business cases, </w:t>
      </w:r>
      <w:r w:rsidR="006B6261" w:rsidRPr="00165FE0">
        <w:rPr>
          <w:rFonts w:asciiTheme="minorHAnsi" w:hAnsiTheme="minorHAnsi" w:cstheme="minorHAnsi"/>
          <w:sz w:val="22"/>
          <w:szCs w:val="22"/>
        </w:rPr>
        <w:t>etc.</w:t>
      </w:r>
      <w:r w:rsidR="00C51E40">
        <w:rPr>
          <w:rFonts w:asciiTheme="minorHAnsi" w:hAnsiTheme="minorHAnsi" w:cstheme="minorHAnsi"/>
          <w:sz w:val="22"/>
          <w:szCs w:val="22"/>
        </w:rPr>
        <w:t>.</w:t>
      </w:r>
      <w:r w:rsidRPr="00165FE0">
        <w:rPr>
          <w:rFonts w:asciiTheme="minorHAnsi" w:hAnsiTheme="minorHAnsi" w:cstheme="minorHAnsi"/>
          <w:sz w:val="22"/>
          <w:szCs w:val="22"/>
        </w:rPr>
        <w:t xml:space="preserve"> </w:t>
      </w:r>
      <w:r w:rsidR="00174D71" w:rsidRPr="00165FE0">
        <w:rPr>
          <w:rFonts w:asciiTheme="minorHAnsi" w:hAnsiTheme="minorHAnsi" w:cstheme="minorHAnsi"/>
          <w:sz w:val="22"/>
          <w:szCs w:val="22"/>
        </w:rPr>
        <w:t>Please be aware that i</w:t>
      </w:r>
      <w:r w:rsidR="00FA291B" w:rsidRPr="00165FE0">
        <w:rPr>
          <w:rFonts w:asciiTheme="minorHAnsi" w:hAnsiTheme="minorHAnsi" w:cstheme="minorHAnsi"/>
          <w:sz w:val="22"/>
          <w:szCs w:val="22"/>
        </w:rPr>
        <w:t xml:space="preserve">f you are considering sending out a questionnaire to over 30 </w:t>
      </w:r>
      <w:r w:rsidR="00174D71" w:rsidRPr="00165FE0">
        <w:rPr>
          <w:rFonts w:asciiTheme="minorHAnsi" w:hAnsiTheme="minorHAnsi" w:cstheme="minorHAnsi"/>
          <w:sz w:val="22"/>
          <w:szCs w:val="22"/>
        </w:rPr>
        <w:t>members of staff</w:t>
      </w:r>
      <w:r w:rsidR="00FA291B" w:rsidRPr="00165FE0">
        <w:rPr>
          <w:rFonts w:asciiTheme="minorHAnsi" w:hAnsiTheme="minorHAnsi" w:cstheme="minorHAnsi"/>
          <w:sz w:val="22"/>
          <w:szCs w:val="22"/>
        </w:rPr>
        <w:t xml:space="preserve">, you will need to </w:t>
      </w:r>
      <w:r w:rsidR="00174D71" w:rsidRPr="00165FE0">
        <w:rPr>
          <w:rFonts w:asciiTheme="minorHAnsi" w:hAnsiTheme="minorHAnsi" w:cstheme="minorHAnsi"/>
          <w:sz w:val="22"/>
          <w:szCs w:val="22"/>
        </w:rPr>
        <w:t xml:space="preserve">follow the staff survey project guidelines available on the </w:t>
      </w:r>
      <w:hyperlink r:id="rId19" w:history="1">
        <w:r w:rsidR="00174D71" w:rsidRPr="00165FE0">
          <w:rPr>
            <w:rStyle w:val="Hyperlink"/>
            <w:rFonts w:asciiTheme="minorHAnsi" w:hAnsiTheme="minorHAnsi" w:cstheme="minorHAnsi"/>
            <w:sz w:val="22"/>
            <w:szCs w:val="22"/>
          </w:rPr>
          <w:t>Staff Surveys</w:t>
        </w:r>
      </w:hyperlink>
      <w:r w:rsidR="00174D71" w:rsidRPr="00165FE0">
        <w:rPr>
          <w:rFonts w:asciiTheme="minorHAnsi" w:hAnsiTheme="minorHAnsi" w:cstheme="minorHAnsi"/>
          <w:sz w:val="22"/>
          <w:szCs w:val="22"/>
        </w:rPr>
        <w:t xml:space="preserve"> webpage.  </w:t>
      </w:r>
    </w:p>
    <w:p w14:paraId="3E60FC92" w14:textId="77777777" w:rsidR="00524F13" w:rsidRPr="00165FE0" w:rsidRDefault="00524F13" w:rsidP="00524F13">
      <w:pPr>
        <w:spacing w:line="280" w:lineRule="exact"/>
        <w:rPr>
          <w:rFonts w:asciiTheme="minorHAnsi" w:hAnsiTheme="minorHAnsi" w:cstheme="minorHAnsi"/>
          <w:sz w:val="22"/>
          <w:szCs w:val="22"/>
        </w:rPr>
      </w:pPr>
    </w:p>
    <w:p w14:paraId="33E39E8B" w14:textId="21CEF159" w:rsidR="00992B30" w:rsidRPr="00165FE0" w:rsidRDefault="00A36525" w:rsidP="00524F13">
      <w:pPr>
        <w:spacing w:line="280" w:lineRule="exact"/>
        <w:rPr>
          <w:rFonts w:asciiTheme="minorHAnsi" w:hAnsiTheme="minorHAnsi" w:cstheme="minorHAnsi"/>
          <w:sz w:val="22"/>
          <w:szCs w:val="22"/>
        </w:rPr>
      </w:pPr>
      <w:r w:rsidRPr="00165FE0">
        <w:rPr>
          <w:rFonts w:asciiTheme="minorHAnsi" w:hAnsiTheme="minorHAnsi" w:cstheme="minorHAnsi"/>
          <w:sz w:val="22"/>
          <w:szCs w:val="22"/>
        </w:rPr>
        <w:t>Depending on the change being proposed, y</w:t>
      </w:r>
      <w:r w:rsidR="00992B30" w:rsidRPr="00165FE0">
        <w:rPr>
          <w:rFonts w:asciiTheme="minorHAnsi" w:hAnsiTheme="minorHAnsi" w:cstheme="minorHAnsi"/>
          <w:sz w:val="22"/>
          <w:szCs w:val="22"/>
        </w:rPr>
        <w:t xml:space="preserve">ou may wish to circulate information directly to Heads of Units </w:t>
      </w:r>
      <w:r w:rsidR="00524FCC" w:rsidRPr="00165FE0">
        <w:rPr>
          <w:rFonts w:asciiTheme="minorHAnsi" w:hAnsiTheme="minorHAnsi" w:cstheme="minorHAnsi"/>
          <w:sz w:val="22"/>
          <w:szCs w:val="22"/>
        </w:rPr>
        <w:t>to</w:t>
      </w:r>
      <w:r w:rsidR="00992B30" w:rsidRPr="00165FE0">
        <w:rPr>
          <w:rFonts w:asciiTheme="minorHAnsi" w:hAnsiTheme="minorHAnsi" w:cstheme="minorHAnsi"/>
          <w:sz w:val="22"/>
          <w:szCs w:val="22"/>
        </w:rPr>
        <w:t xml:space="preserve"> cascade </w:t>
      </w:r>
      <w:r w:rsidR="00524FCC" w:rsidRPr="00165FE0">
        <w:rPr>
          <w:rFonts w:asciiTheme="minorHAnsi" w:hAnsiTheme="minorHAnsi" w:cstheme="minorHAnsi"/>
          <w:sz w:val="22"/>
          <w:szCs w:val="22"/>
        </w:rPr>
        <w:t xml:space="preserve">to their staff </w:t>
      </w:r>
      <w:r w:rsidR="00992B30" w:rsidRPr="00165FE0">
        <w:rPr>
          <w:rFonts w:asciiTheme="minorHAnsi" w:hAnsiTheme="minorHAnsi" w:cstheme="minorHAnsi"/>
          <w:sz w:val="22"/>
          <w:szCs w:val="22"/>
        </w:rPr>
        <w:t xml:space="preserve">or target specific groups of people. </w:t>
      </w:r>
      <w:r w:rsidRPr="00165FE0">
        <w:rPr>
          <w:rFonts w:asciiTheme="minorHAnsi" w:hAnsiTheme="minorHAnsi" w:cstheme="minorHAnsi"/>
          <w:sz w:val="22"/>
          <w:szCs w:val="22"/>
        </w:rPr>
        <w:t>I</w:t>
      </w:r>
      <w:r w:rsidR="00992B30" w:rsidRPr="00165FE0">
        <w:rPr>
          <w:rFonts w:asciiTheme="minorHAnsi" w:hAnsiTheme="minorHAnsi" w:cstheme="minorHAnsi"/>
          <w:sz w:val="22"/>
          <w:szCs w:val="22"/>
        </w:rPr>
        <w:t>mportant messages can be sent to all OU staff by the Marketing and Communications Unit</w:t>
      </w:r>
      <w:r w:rsidR="00FA291B" w:rsidRPr="00165FE0">
        <w:rPr>
          <w:rFonts w:asciiTheme="minorHAnsi" w:hAnsiTheme="minorHAnsi" w:cstheme="minorHAnsi"/>
          <w:sz w:val="22"/>
          <w:szCs w:val="22"/>
        </w:rPr>
        <w:t xml:space="preserve">, provided </w:t>
      </w:r>
      <w:r w:rsidR="002C1A26">
        <w:rPr>
          <w:rFonts w:asciiTheme="minorHAnsi" w:hAnsiTheme="minorHAnsi" w:cstheme="minorHAnsi"/>
          <w:sz w:val="22"/>
          <w:szCs w:val="22"/>
        </w:rPr>
        <w:t>they</w:t>
      </w:r>
      <w:r w:rsidR="00992B30" w:rsidRPr="00165FE0">
        <w:rPr>
          <w:rFonts w:asciiTheme="minorHAnsi" w:hAnsiTheme="minorHAnsi" w:cstheme="minorHAnsi"/>
          <w:sz w:val="22"/>
          <w:szCs w:val="22"/>
        </w:rPr>
        <w:t xml:space="preserve"> ha</w:t>
      </w:r>
      <w:r w:rsidR="002C1A26">
        <w:rPr>
          <w:rFonts w:asciiTheme="minorHAnsi" w:hAnsiTheme="minorHAnsi" w:cstheme="minorHAnsi"/>
          <w:sz w:val="22"/>
          <w:szCs w:val="22"/>
        </w:rPr>
        <w:t>ve</w:t>
      </w:r>
      <w:r w:rsidR="00992B30" w:rsidRPr="00165FE0">
        <w:rPr>
          <w:rFonts w:asciiTheme="minorHAnsi" w:hAnsiTheme="minorHAnsi" w:cstheme="minorHAnsi"/>
          <w:sz w:val="22"/>
          <w:szCs w:val="22"/>
        </w:rPr>
        <w:t xml:space="preserve"> been approved by Communications. You can </w:t>
      </w:r>
      <w:r w:rsidR="00524F13" w:rsidRPr="00165FE0">
        <w:rPr>
          <w:rFonts w:asciiTheme="minorHAnsi" w:hAnsiTheme="minorHAnsi" w:cstheme="minorHAnsi"/>
          <w:sz w:val="22"/>
          <w:szCs w:val="22"/>
        </w:rPr>
        <w:t xml:space="preserve">also </w:t>
      </w:r>
      <w:r w:rsidR="00992B30" w:rsidRPr="00165FE0">
        <w:rPr>
          <w:rFonts w:asciiTheme="minorHAnsi" w:hAnsiTheme="minorHAnsi" w:cstheme="minorHAnsi"/>
          <w:sz w:val="22"/>
          <w:szCs w:val="22"/>
        </w:rPr>
        <w:t xml:space="preserve">post a news story asking for feedback on </w:t>
      </w:r>
      <w:hyperlink r:id="rId20" w:history="1">
        <w:r w:rsidR="00992B30" w:rsidRPr="00165FE0">
          <w:rPr>
            <w:rFonts w:asciiTheme="minorHAnsi" w:hAnsiTheme="minorHAnsi" w:cstheme="minorHAnsi"/>
            <w:sz w:val="22"/>
            <w:szCs w:val="22"/>
          </w:rPr>
          <w:t>OU</w:t>
        </w:r>
        <w:r w:rsidR="00524F13" w:rsidRPr="00165FE0">
          <w:rPr>
            <w:rFonts w:asciiTheme="minorHAnsi" w:hAnsiTheme="minorHAnsi" w:cstheme="minorHAnsi"/>
            <w:sz w:val="22"/>
            <w:szCs w:val="22"/>
          </w:rPr>
          <w:t> </w:t>
        </w:r>
        <w:r w:rsidR="00992B30" w:rsidRPr="00165FE0">
          <w:rPr>
            <w:rFonts w:asciiTheme="minorHAnsi" w:hAnsiTheme="minorHAnsi" w:cstheme="minorHAnsi"/>
            <w:sz w:val="22"/>
            <w:szCs w:val="22"/>
          </w:rPr>
          <w:t>Life</w:t>
        </w:r>
      </w:hyperlink>
      <w:r w:rsidR="00992B30" w:rsidRPr="00165FE0">
        <w:rPr>
          <w:rFonts w:asciiTheme="minorHAnsi" w:hAnsiTheme="minorHAnsi" w:cstheme="minorHAnsi"/>
          <w:sz w:val="22"/>
          <w:szCs w:val="22"/>
        </w:rPr>
        <w:t xml:space="preserve"> and on </w:t>
      </w:r>
      <w:hyperlink r:id="rId21" w:history="1">
        <w:r w:rsidR="00992B30" w:rsidRPr="00165FE0">
          <w:rPr>
            <w:rFonts w:asciiTheme="minorHAnsi" w:hAnsiTheme="minorHAnsi" w:cstheme="minorHAnsi"/>
            <w:sz w:val="22"/>
            <w:szCs w:val="22"/>
          </w:rPr>
          <w:t>Tutor</w:t>
        </w:r>
        <w:r w:rsidR="00524FCC" w:rsidRPr="00165FE0">
          <w:rPr>
            <w:rFonts w:asciiTheme="minorHAnsi" w:hAnsiTheme="minorHAnsi" w:cstheme="minorHAnsi"/>
            <w:sz w:val="22"/>
            <w:szCs w:val="22"/>
          </w:rPr>
          <w:t xml:space="preserve"> </w:t>
        </w:r>
        <w:r w:rsidR="00992B30" w:rsidRPr="00165FE0">
          <w:rPr>
            <w:rFonts w:asciiTheme="minorHAnsi" w:hAnsiTheme="minorHAnsi" w:cstheme="minorHAnsi"/>
            <w:sz w:val="22"/>
            <w:szCs w:val="22"/>
          </w:rPr>
          <w:t>Home</w:t>
        </w:r>
      </w:hyperlink>
      <w:r w:rsidR="00992B30" w:rsidRPr="00165FE0">
        <w:rPr>
          <w:rFonts w:asciiTheme="minorHAnsi" w:hAnsiTheme="minorHAnsi" w:cstheme="minorHAnsi"/>
          <w:sz w:val="22"/>
          <w:szCs w:val="22"/>
        </w:rPr>
        <w:t xml:space="preserve"> for ALs. </w:t>
      </w:r>
    </w:p>
    <w:p w14:paraId="4EE04899" w14:textId="77777777" w:rsidR="0083639E" w:rsidRPr="00165FE0" w:rsidRDefault="0083639E" w:rsidP="00524F13">
      <w:pPr>
        <w:pStyle w:val="BODYCOPY"/>
        <w:spacing w:after="0"/>
        <w:rPr>
          <w:rFonts w:asciiTheme="minorHAnsi" w:hAnsiTheme="minorHAnsi" w:cstheme="minorHAnsi"/>
          <w:sz w:val="22"/>
          <w:szCs w:val="22"/>
        </w:rPr>
      </w:pPr>
    </w:p>
    <w:p w14:paraId="238DB71E" w14:textId="76E02C85" w:rsidR="0083639E" w:rsidRPr="00165FE0" w:rsidRDefault="00BA519F" w:rsidP="0A3A3467">
      <w:pPr>
        <w:spacing w:line="280" w:lineRule="exact"/>
        <w:rPr>
          <w:rFonts w:asciiTheme="minorHAnsi" w:hAnsiTheme="minorHAnsi" w:cstheme="minorHAnsi"/>
          <w:sz w:val="22"/>
          <w:szCs w:val="22"/>
        </w:rPr>
      </w:pPr>
      <w:r w:rsidRPr="00165FE0">
        <w:rPr>
          <w:rFonts w:asciiTheme="minorHAnsi" w:hAnsiTheme="minorHAnsi" w:cstheme="minorHAnsi"/>
          <w:sz w:val="22"/>
          <w:szCs w:val="22"/>
        </w:rPr>
        <w:t>I</w:t>
      </w:r>
      <w:r w:rsidR="0083639E" w:rsidRPr="00165FE0">
        <w:rPr>
          <w:rFonts w:asciiTheme="minorHAnsi" w:hAnsiTheme="minorHAnsi" w:cstheme="minorHAnsi"/>
          <w:sz w:val="22"/>
          <w:szCs w:val="22"/>
        </w:rPr>
        <w:t xml:space="preserve">f </w:t>
      </w:r>
      <w:r w:rsidR="00F279CD" w:rsidRPr="00165FE0">
        <w:rPr>
          <w:rFonts w:asciiTheme="minorHAnsi" w:hAnsiTheme="minorHAnsi" w:cstheme="minorHAnsi"/>
          <w:sz w:val="22"/>
          <w:szCs w:val="22"/>
        </w:rPr>
        <w:t>the</w:t>
      </w:r>
      <w:r w:rsidR="0083639E" w:rsidRPr="00165FE0">
        <w:rPr>
          <w:rFonts w:asciiTheme="minorHAnsi" w:hAnsiTheme="minorHAnsi" w:cstheme="minorHAnsi"/>
          <w:sz w:val="22"/>
          <w:szCs w:val="22"/>
        </w:rPr>
        <w:t xml:space="preserve"> </w:t>
      </w:r>
      <w:r w:rsidRPr="00165FE0">
        <w:rPr>
          <w:rFonts w:asciiTheme="minorHAnsi" w:hAnsiTheme="minorHAnsi" w:cstheme="minorHAnsi"/>
          <w:sz w:val="22"/>
          <w:szCs w:val="22"/>
        </w:rPr>
        <w:t>policy</w:t>
      </w:r>
      <w:r w:rsidR="00F279CD" w:rsidRPr="00165FE0">
        <w:rPr>
          <w:rFonts w:asciiTheme="minorHAnsi" w:hAnsiTheme="minorHAnsi" w:cstheme="minorHAnsi"/>
          <w:sz w:val="22"/>
          <w:szCs w:val="22"/>
        </w:rPr>
        <w:t xml:space="preserve">, </w:t>
      </w:r>
      <w:r w:rsidRPr="00165FE0">
        <w:rPr>
          <w:rFonts w:asciiTheme="minorHAnsi" w:hAnsiTheme="minorHAnsi" w:cstheme="minorHAnsi"/>
          <w:sz w:val="22"/>
          <w:szCs w:val="22"/>
        </w:rPr>
        <w:t xml:space="preserve">project </w:t>
      </w:r>
      <w:r w:rsidR="00F279CD" w:rsidRPr="00165FE0">
        <w:rPr>
          <w:rFonts w:asciiTheme="minorHAnsi" w:hAnsiTheme="minorHAnsi" w:cstheme="minorHAnsi"/>
          <w:sz w:val="22"/>
          <w:szCs w:val="22"/>
        </w:rPr>
        <w:t xml:space="preserve">or change </w:t>
      </w:r>
      <w:r w:rsidRPr="00165FE0">
        <w:rPr>
          <w:rFonts w:asciiTheme="minorHAnsi" w:hAnsiTheme="minorHAnsi" w:cstheme="minorHAnsi"/>
          <w:sz w:val="22"/>
          <w:szCs w:val="22"/>
        </w:rPr>
        <w:t xml:space="preserve">has major equality relevance and affects students, staff or any other groups of people in Northern Ireland, you need to consider consultation with organisations listed in the University’s consultation list, as agreed with the Equality Commission for Northern Ireland. The current consultation list is contained in </w:t>
      </w:r>
      <w:hyperlink r:id="rId22">
        <w:r w:rsidRPr="00165FE0">
          <w:rPr>
            <w:rStyle w:val="Hyperlink"/>
            <w:rFonts w:asciiTheme="minorHAnsi" w:hAnsiTheme="minorHAnsi" w:cstheme="minorHAnsi"/>
            <w:sz w:val="22"/>
            <w:szCs w:val="22"/>
          </w:rPr>
          <w:t xml:space="preserve">Appendix 6 </w:t>
        </w:r>
      </w:hyperlink>
      <w:r w:rsidRPr="00165FE0">
        <w:rPr>
          <w:rStyle w:val="Hyperlink"/>
          <w:rFonts w:asciiTheme="minorHAnsi" w:hAnsiTheme="minorHAnsi" w:cstheme="minorHAnsi"/>
          <w:sz w:val="22"/>
          <w:szCs w:val="22"/>
        </w:rPr>
        <w:t xml:space="preserve">of </w:t>
      </w:r>
      <w:r w:rsidRPr="00165FE0">
        <w:rPr>
          <w:rStyle w:val="Hyperlink"/>
          <w:rFonts w:asciiTheme="minorHAnsi" w:hAnsiTheme="minorHAnsi" w:cstheme="minorHAnsi"/>
          <w:sz w:val="22"/>
          <w:szCs w:val="22"/>
        </w:rPr>
        <w:lastRenderedPageBreak/>
        <w:t>the Equality Scheme</w:t>
      </w:r>
      <w:r w:rsidRPr="00165FE0">
        <w:rPr>
          <w:rFonts w:asciiTheme="minorHAnsi" w:hAnsiTheme="minorHAnsi" w:cstheme="minorHAnsi"/>
          <w:sz w:val="22"/>
          <w:szCs w:val="22"/>
        </w:rPr>
        <w:t xml:space="preserve">. </w:t>
      </w:r>
      <w:r w:rsidR="0083639E" w:rsidRPr="00165FE0">
        <w:rPr>
          <w:rFonts w:asciiTheme="minorHAnsi" w:hAnsiTheme="minorHAnsi" w:cstheme="minorHAnsi"/>
          <w:sz w:val="22"/>
          <w:szCs w:val="22"/>
        </w:rPr>
        <w:t>Consultation with these groups requires co</w:t>
      </w:r>
      <w:r w:rsidR="00A36525" w:rsidRPr="00165FE0">
        <w:rPr>
          <w:rFonts w:asciiTheme="minorHAnsi" w:hAnsiTheme="minorHAnsi" w:cstheme="minorHAnsi"/>
          <w:sz w:val="22"/>
          <w:szCs w:val="22"/>
        </w:rPr>
        <w:t>-</w:t>
      </w:r>
      <w:r w:rsidR="0083639E" w:rsidRPr="00165FE0">
        <w:rPr>
          <w:rFonts w:asciiTheme="minorHAnsi" w:hAnsiTheme="minorHAnsi" w:cstheme="minorHAnsi"/>
          <w:sz w:val="22"/>
          <w:szCs w:val="22"/>
        </w:rPr>
        <w:t>ordination</w:t>
      </w:r>
      <w:r w:rsidRPr="00165FE0">
        <w:rPr>
          <w:rFonts w:asciiTheme="minorHAnsi" w:hAnsiTheme="minorHAnsi" w:cstheme="minorHAnsi"/>
          <w:sz w:val="22"/>
          <w:szCs w:val="22"/>
        </w:rPr>
        <w:t>, so you need to</w:t>
      </w:r>
      <w:r w:rsidR="0083639E" w:rsidRPr="00165FE0">
        <w:rPr>
          <w:rFonts w:asciiTheme="minorHAnsi" w:hAnsiTheme="minorHAnsi" w:cstheme="minorHAnsi"/>
          <w:sz w:val="22"/>
          <w:szCs w:val="22"/>
        </w:rPr>
        <w:t xml:space="preserve"> contact the </w:t>
      </w:r>
      <w:hyperlink r:id="rId23">
        <w:r w:rsidRPr="00165FE0">
          <w:rPr>
            <w:rStyle w:val="Hyperlink"/>
            <w:rFonts w:asciiTheme="minorHAnsi" w:hAnsiTheme="minorHAnsi" w:cstheme="minorHAnsi"/>
            <w:sz w:val="22"/>
            <w:szCs w:val="22"/>
          </w:rPr>
          <w:t>EDI-Team@open.ac.uk</w:t>
        </w:r>
      </w:hyperlink>
      <w:r w:rsidRPr="00165FE0">
        <w:rPr>
          <w:rFonts w:asciiTheme="minorHAnsi" w:hAnsiTheme="minorHAnsi" w:cstheme="minorHAnsi"/>
          <w:sz w:val="22"/>
          <w:szCs w:val="22"/>
        </w:rPr>
        <w:t xml:space="preserve"> </w:t>
      </w:r>
      <w:r w:rsidR="0083639E" w:rsidRPr="00165FE0">
        <w:rPr>
          <w:rFonts w:asciiTheme="minorHAnsi" w:hAnsiTheme="minorHAnsi" w:cstheme="minorHAnsi"/>
          <w:sz w:val="22"/>
          <w:szCs w:val="22"/>
        </w:rPr>
        <w:t>in the first instance.</w:t>
      </w:r>
    </w:p>
    <w:p w14:paraId="40253BE1" w14:textId="0EB6B1F3" w:rsidR="00A77834" w:rsidRPr="00165FE0" w:rsidRDefault="00A77834" w:rsidP="00F279CD">
      <w:pPr>
        <w:pStyle w:val="BODYCOPY"/>
        <w:tabs>
          <w:tab w:val="clear" w:pos="449"/>
        </w:tabs>
        <w:spacing w:after="0"/>
        <w:rPr>
          <w:rFonts w:asciiTheme="minorHAnsi" w:hAnsiTheme="minorHAnsi" w:cstheme="minorHAnsi"/>
          <w:sz w:val="22"/>
          <w:szCs w:val="22"/>
        </w:rPr>
      </w:pPr>
    </w:p>
    <w:p w14:paraId="2FF2B5A9" w14:textId="0D2FDA75" w:rsidR="00A77834" w:rsidRPr="00165FE0" w:rsidRDefault="00A77834" w:rsidP="00120CF1">
      <w:pPr>
        <w:pStyle w:val="BODYCOPY"/>
        <w:spacing w:after="0"/>
        <w:rPr>
          <w:rFonts w:asciiTheme="minorHAnsi" w:hAnsiTheme="minorHAnsi" w:cstheme="minorHAnsi"/>
          <w:sz w:val="22"/>
          <w:szCs w:val="22"/>
        </w:rPr>
      </w:pPr>
    </w:p>
    <w:p w14:paraId="513EAF59" w14:textId="53EDF7FC" w:rsidR="00F71604" w:rsidRPr="00165FE0" w:rsidRDefault="4803DE83" w:rsidP="00624537">
      <w:pPr>
        <w:pStyle w:val="OUSubHeading"/>
      </w:pPr>
      <w:bookmarkStart w:id="25" w:name="_Toc112247051"/>
      <w:r w:rsidRPr="00165FE0">
        <w:t>Stage 4: Identify impacts and mitigating actions that promote equality and good relations</w:t>
      </w:r>
      <w:bookmarkEnd w:id="25"/>
    </w:p>
    <w:p w14:paraId="7FDC679B" w14:textId="0D884F6D" w:rsidR="00A77834" w:rsidRPr="00165FE0" w:rsidRDefault="003A7619" w:rsidP="215268B6">
      <w:pPr>
        <w:pStyle w:val="BODYCOPY"/>
        <w:spacing w:after="0"/>
        <w:rPr>
          <w:rFonts w:asciiTheme="minorHAnsi" w:hAnsiTheme="minorHAnsi" w:cstheme="minorHAnsi"/>
          <w:sz w:val="22"/>
          <w:szCs w:val="22"/>
        </w:rPr>
      </w:pPr>
      <w:r w:rsidRPr="00165FE0">
        <w:rPr>
          <w:rFonts w:asciiTheme="minorHAnsi" w:hAnsiTheme="minorHAnsi" w:cstheme="minorHAnsi"/>
          <w:sz w:val="22"/>
          <w:szCs w:val="22"/>
        </w:rPr>
        <w:t xml:space="preserve">By this stage, you’ll have mapped out as many as you can of the people, areas, processes, and resources that could be affected by your decision. Depending on the complexity of the change or decision you are looking to make, you may need to go deeper into your assessment by considering the specific effects/impacts that your </w:t>
      </w:r>
      <w:r w:rsidR="00385376" w:rsidRPr="00165FE0">
        <w:rPr>
          <w:rFonts w:asciiTheme="minorHAnsi" w:hAnsiTheme="minorHAnsi" w:cstheme="minorHAnsi"/>
          <w:sz w:val="22"/>
          <w:szCs w:val="22"/>
        </w:rPr>
        <w:t>policy, project or change</w:t>
      </w:r>
      <w:r w:rsidRPr="00165FE0">
        <w:rPr>
          <w:rFonts w:asciiTheme="minorHAnsi" w:hAnsiTheme="minorHAnsi" w:cstheme="minorHAnsi"/>
          <w:sz w:val="22"/>
          <w:szCs w:val="22"/>
        </w:rPr>
        <w:t xml:space="preserve"> could have in each of the areas you identified. You need to involve as many knowledgeable or affected people as appropriate in this activity. This helps you to gain a full insight into your decision’s potential consequences and any interdependencies that may need to be taken into consideration before finalising your plan. </w:t>
      </w:r>
    </w:p>
    <w:p w14:paraId="51B9E468" w14:textId="637C40B2" w:rsidR="00C72503" w:rsidRPr="00165FE0" w:rsidRDefault="00C72503" w:rsidP="215268B6">
      <w:pPr>
        <w:pStyle w:val="BODYCOPY"/>
        <w:spacing w:after="0"/>
        <w:rPr>
          <w:rFonts w:asciiTheme="minorHAnsi" w:hAnsiTheme="minorHAnsi" w:cstheme="minorHAnsi"/>
          <w:sz w:val="22"/>
          <w:szCs w:val="22"/>
        </w:rPr>
      </w:pPr>
    </w:p>
    <w:p w14:paraId="7AD1A826" w14:textId="11AEC619" w:rsidR="008C3BFF" w:rsidRPr="00165FE0" w:rsidRDefault="008C3BFF" w:rsidP="00FF2166">
      <w:pPr>
        <w:pStyle w:val="ListParagraph"/>
        <w:numPr>
          <w:ilvl w:val="0"/>
          <w:numId w:val="3"/>
        </w:numPr>
        <w:spacing w:after="0" w:line="280" w:lineRule="exact"/>
        <w:ind w:left="284" w:hanging="284"/>
        <w:rPr>
          <w:rFonts w:cstheme="minorHAnsi"/>
        </w:rPr>
      </w:pPr>
      <w:r w:rsidRPr="00165FE0">
        <w:rPr>
          <w:rFonts w:cstheme="minorHAnsi"/>
        </w:rPr>
        <w:t xml:space="preserve">Using the </w:t>
      </w:r>
      <w:r w:rsidR="5E70EB53" w:rsidRPr="00165FE0">
        <w:rPr>
          <w:rFonts w:cstheme="minorHAnsi"/>
        </w:rPr>
        <w:t>evidence and information</w:t>
      </w:r>
      <w:r w:rsidRPr="00165FE0">
        <w:rPr>
          <w:rFonts w:cstheme="minorHAnsi"/>
        </w:rPr>
        <w:t xml:space="preserve"> </w:t>
      </w:r>
      <w:r w:rsidR="006B6261" w:rsidRPr="00165FE0">
        <w:rPr>
          <w:rFonts w:cstheme="minorHAnsi"/>
        </w:rPr>
        <w:t xml:space="preserve">that </w:t>
      </w:r>
      <w:r w:rsidRPr="00165FE0">
        <w:rPr>
          <w:rFonts w:cstheme="minorHAnsi"/>
        </w:rPr>
        <w:t>you have gathered</w:t>
      </w:r>
      <w:r w:rsidR="31FFDBA8" w:rsidRPr="00165FE0">
        <w:rPr>
          <w:rFonts w:cstheme="minorHAnsi"/>
        </w:rPr>
        <w:t>,</w:t>
      </w:r>
      <w:r w:rsidRPr="00165FE0">
        <w:rPr>
          <w:rFonts w:cstheme="minorHAnsi"/>
        </w:rPr>
        <w:t xml:space="preserve"> for each protected characteristic identify whether there could be any adverse impact for any group of people within that characteristic. Add your findings to the first column </w:t>
      </w:r>
      <w:r w:rsidR="78B7E256" w:rsidRPr="00165FE0">
        <w:rPr>
          <w:rFonts w:cstheme="minorHAnsi"/>
        </w:rPr>
        <w:t xml:space="preserve">in the table at </w:t>
      </w:r>
      <w:r w:rsidR="00B37A32" w:rsidRPr="00165FE0">
        <w:rPr>
          <w:rFonts w:cstheme="minorHAnsi"/>
        </w:rPr>
        <w:t>stage 4 of</w:t>
      </w:r>
      <w:r w:rsidRPr="00165FE0">
        <w:rPr>
          <w:rFonts w:cstheme="minorHAnsi"/>
        </w:rPr>
        <w:t xml:space="preserve"> the template.</w:t>
      </w:r>
      <w:r w:rsidR="00B37A32" w:rsidRPr="00165FE0">
        <w:rPr>
          <w:rFonts w:cstheme="minorHAnsi"/>
        </w:rPr>
        <w:t xml:space="preserve">  </w:t>
      </w:r>
    </w:p>
    <w:p w14:paraId="7E0D5173" w14:textId="77777777" w:rsidR="008C3BFF" w:rsidRPr="00165FE0" w:rsidRDefault="008C3BFF" w:rsidP="00273D99">
      <w:pPr>
        <w:pStyle w:val="BODYCOPY"/>
        <w:spacing w:after="0"/>
        <w:ind w:left="284" w:hanging="284"/>
        <w:rPr>
          <w:rFonts w:asciiTheme="minorHAnsi" w:hAnsiTheme="minorHAnsi" w:cstheme="minorHAnsi"/>
          <w:sz w:val="22"/>
          <w:szCs w:val="22"/>
        </w:rPr>
      </w:pPr>
    </w:p>
    <w:p w14:paraId="09642494" w14:textId="5C616CBD" w:rsidR="008C3BFF" w:rsidRPr="00165FE0" w:rsidRDefault="008C3BFF" w:rsidP="00273D99">
      <w:pPr>
        <w:pStyle w:val="ListParagraph"/>
        <w:numPr>
          <w:ilvl w:val="0"/>
          <w:numId w:val="3"/>
        </w:numPr>
        <w:spacing w:line="280" w:lineRule="exact"/>
        <w:ind w:left="284" w:hanging="284"/>
        <w:rPr>
          <w:rFonts w:cstheme="minorHAnsi"/>
        </w:rPr>
      </w:pPr>
      <w:r w:rsidRPr="00165FE0">
        <w:rPr>
          <w:rFonts w:cstheme="minorHAnsi"/>
        </w:rPr>
        <w:t xml:space="preserve">Consider what mitigation you can put in place to reduce or eliminate the adverse impacts of the policy or </w:t>
      </w:r>
      <w:r w:rsidR="00524F13" w:rsidRPr="00165FE0">
        <w:rPr>
          <w:rFonts w:cstheme="minorHAnsi"/>
        </w:rPr>
        <w:t xml:space="preserve">project.  Add this </w:t>
      </w:r>
      <w:r w:rsidRPr="00165FE0">
        <w:rPr>
          <w:rFonts w:cstheme="minorHAnsi"/>
        </w:rPr>
        <w:t xml:space="preserve">to the second column </w:t>
      </w:r>
      <w:r w:rsidR="00524F13" w:rsidRPr="00165FE0">
        <w:rPr>
          <w:rFonts w:cstheme="minorHAnsi"/>
        </w:rPr>
        <w:t>in stage 4</w:t>
      </w:r>
      <w:r w:rsidRPr="00165FE0">
        <w:rPr>
          <w:rFonts w:cstheme="minorHAnsi"/>
        </w:rPr>
        <w:t xml:space="preserve"> of the template.</w:t>
      </w:r>
      <w:r w:rsidR="00524F13" w:rsidRPr="00165FE0">
        <w:rPr>
          <w:rFonts w:cstheme="minorHAnsi"/>
        </w:rPr>
        <w:t xml:space="preserve">   </w:t>
      </w:r>
      <w:r w:rsidRPr="00165FE0">
        <w:rPr>
          <w:rFonts w:cstheme="minorHAnsi"/>
        </w:rPr>
        <w:t>If you are unable to take steps to mitigate the adverse impact</w:t>
      </w:r>
      <w:r w:rsidR="00207D88" w:rsidRPr="00165FE0">
        <w:rPr>
          <w:rFonts w:cstheme="minorHAnsi"/>
        </w:rPr>
        <w:t>,</w:t>
      </w:r>
      <w:r w:rsidRPr="00165FE0">
        <w:rPr>
          <w:rFonts w:cstheme="minorHAnsi"/>
        </w:rPr>
        <w:t xml:space="preserve"> you </w:t>
      </w:r>
      <w:r w:rsidR="00B37A32" w:rsidRPr="00165FE0">
        <w:rPr>
          <w:rFonts w:cstheme="minorHAnsi"/>
        </w:rPr>
        <w:t>need to</w:t>
      </w:r>
      <w:r w:rsidRPr="00165FE0">
        <w:rPr>
          <w:rFonts w:cstheme="minorHAnsi"/>
        </w:rPr>
        <w:t xml:space="preserve"> consider alternative ways of doing things. </w:t>
      </w:r>
    </w:p>
    <w:p w14:paraId="333BF293" w14:textId="68E2C323" w:rsidR="585778A7" w:rsidRPr="00165FE0" w:rsidRDefault="585778A7" w:rsidP="0A3A3467">
      <w:pPr>
        <w:tabs>
          <w:tab w:val="clear" w:pos="449"/>
        </w:tabs>
        <w:spacing w:line="280" w:lineRule="exact"/>
        <w:ind w:left="284"/>
        <w:rPr>
          <w:rFonts w:asciiTheme="minorHAnsi" w:hAnsiTheme="minorHAnsi" w:cstheme="minorHAnsi"/>
          <w:sz w:val="22"/>
          <w:szCs w:val="22"/>
        </w:rPr>
      </w:pPr>
      <w:r w:rsidRPr="00165FE0">
        <w:rPr>
          <w:rFonts w:asciiTheme="minorHAnsi" w:hAnsiTheme="minorHAnsi" w:cstheme="minorHAnsi"/>
          <w:sz w:val="22"/>
          <w:szCs w:val="22"/>
        </w:rPr>
        <w:t>Only in very limited circumstances, i</w:t>
      </w:r>
      <w:r w:rsidR="008C3BFF" w:rsidRPr="00165FE0">
        <w:rPr>
          <w:rFonts w:asciiTheme="minorHAnsi" w:hAnsiTheme="minorHAnsi" w:cstheme="minorHAnsi"/>
          <w:sz w:val="22"/>
          <w:szCs w:val="22"/>
        </w:rPr>
        <w:t xml:space="preserve">f you cannot find ways to mitigate adverse impact or an alternative way of doing things and still </w:t>
      </w:r>
      <w:r w:rsidR="673988AA" w:rsidRPr="00165FE0">
        <w:rPr>
          <w:rFonts w:asciiTheme="minorHAnsi" w:hAnsiTheme="minorHAnsi" w:cstheme="minorHAnsi"/>
          <w:sz w:val="22"/>
          <w:szCs w:val="22"/>
        </w:rPr>
        <w:t>need</w:t>
      </w:r>
      <w:r w:rsidR="008C3BFF" w:rsidRPr="00165FE0">
        <w:rPr>
          <w:rFonts w:asciiTheme="minorHAnsi" w:hAnsiTheme="minorHAnsi" w:cstheme="minorHAnsi"/>
          <w:sz w:val="22"/>
          <w:szCs w:val="22"/>
        </w:rPr>
        <w:t xml:space="preserve"> to go ahead with the policy or change, </w:t>
      </w:r>
      <w:r w:rsidR="00B37A32" w:rsidRPr="00165FE0">
        <w:rPr>
          <w:rFonts w:asciiTheme="minorHAnsi" w:hAnsiTheme="minorHAnsi" w:cstheme="minorHAnsi"/>
          <w:sz w:val="22"/>
          <w:szCs w:val="22"/>
        </w:rPr>
        <w:t xml:space="preserve">ensure you </w:t>
      </w:r>
      <w:r w:rsidR="008C3BFF" w:rsidRPr="00165FE0">
        <w:rPr>
          <w:rFonts w:asciiTheme="minorHAnsi" w:hAnsiTheme="minorHAnsi" w:cstheme="minorHAnsi"/>
          <w:sz w:val="22"/>
          <w:szCs w:val="22"/>
        </w:rPr>
        <w:t xml:space="preserve">document this </w:t>
      </w:r>
      <w:r w:rsidR="00B37A32" w:rsidRPr="00165FE0">
        <w:rPr>
          <w:rFonts w:asciiTheme="minorHAnsi" w:hAnsiTheme="minorHAnsi" w:cstheme="minorHAnsi"/>
          <w:sz w:val="22"/>
          <w:szCs w:val="22"/>
        </w:rPr>
        <w:t xml:space="preserve">clearly </w:t>
      </w:r>
      <w:r w:rsidR="008C3BFF" w:rsidRPr="00165FE0">
        <w:rPr>
          <w:rFonts w:asciiTheme="minorHAnsi" w:hAnsiTheme="minorHAnsi" w:cstheme="minorHAnsi"/>
          <w:sz w:val="22"/>
          <w:szCs w:val="22"/>
        </w:rPr>
        <w:t xml:space="preserve">in the template. </w:t>
      </w:r>
      <w:r w:rsidR="0F454BB6" w:rsidRPr="00165FE0">
        <w:rPr>
          <w:rFonts w:asciiTheme="minorHAnsi" w:hAnsiTheme="minorHAnsi" w:cstheme="minorHAnsi"/>
          <w:sz w:val="22"/>
          <w:szCs w:val="22"/>
        </w:rPr>
        <w:t>This will</w:t>
      </w:r>
      <w:r w:rsidR="5BA79785" w:rsidRPr="00165FE0">
        <w:rPr>
          <w:rFonts w:asciiTheme="minorHAnsi" w:hAnsiTheme="minorHAnsi" w:cstheme="minorHAnsi"/>
          <w:sz w:val="22"/>
          <w:szCs w:val="22"/>
        </w:rPr>
        <w:t xml:space="preserve"> </w:t>
      </w:r>
      <w:r w:rsidR="0F454BB6" w:rsidRPr="00165FE0">
        <w:rPr>
          <w:rFonts w:asciiTheme="minorHAnsi" w:hAnsiTheme="minorHAnsi" w:cstheme="minorHAnsi"/>
          <w:sz w:val="22"/>
          <w:szCs w:val="22"/>
        </w:rPr>
        <w:t xml:space="preserve">need to be reviewed </w:t>
      </w:r>
      <w:r w:rsidR="00957651" w:rsidRPr="00165FE0">
        <w:rPr>
          <w:rFonts w:asciiTheme="minorHAnsi" w:hAnsiTheme="minorHAnsi" w:cstheme="minorHAnsi"/>
          <w:sz w:val="22"/>
          <w:szCs w:val="22"/>
        </w:rPr>
        <w:t>frequently</w:t>
      </w:r>
      <w:r w:rsidR="0F454BB6" w:rsidRPr="00165FE0">
        <w:rPr>
          <w:rFonts w:asciiTheme="minorHAnsi" w:hAnsiTheme="minorHAnsi" w:cstheme="minorHAnsi"/>
          <w:sz w:val="22"/>
          <w:szCs w:val="22"/>
        </w:rPr>
        <w:t xml:space="preserve"> to see if any mitigations have become possible. </w:t>
      </w:r>
      <w:r w:rsidR="4AD495BE" w:rsidRPr="00165FE0">
        <w:rPr>
          <w:rFonts w:asciiTheme="minorHAnsi" w:hAnsiTheme="minorHAnsi" w:cstheme="minorHAnsi"/>
          <w:sz w:val="22"/>
          <w:szCs w:val="22"/>
        </w:rPr>
        <w:t>Such rare cases need to be discussed,</w:t>
      </w:r>
      <w:r w:rsidR="25DFE426" w:rsidRPr="00165FE0">
        <w:rPr>
          <w:rFonts w:asciiTheme="minorHAnsi" w:hAnsiTheme="minorHAnsi" w:cstheme="minorHAnsi"/>
          <w:sz w:val="22"/>
          <w:szCs w:val="22"/>
        </w:rPr>
        <w:t xml:space="preserve"> approved and</w:t>
      </w:r>
      <w:r w:rsidR="4AD495BE" w:rsidRPr="00165FE0">
        <w:rPr>
          <w:rFonts w:asciiTheme="minorHAnsi" w:hAnsiTheme="minorHAnsi" w:cstheme="minorHAnsi"/>
          <w:sz w:val="22"/>
          <w:szCs w:val="22"/>
        </w:rPr>
        <w:t xml:space="preserve"> signed off by the EDI Team</w:t>
      </w:r>
      <w:r w:rsidR="69AB94AB" w:rsidRPr="00165FE0">
        <w:rPr>
          <w:rFonts w:asciiTheme="minorHAnsi" w:hAnsiTheme="minorHAnsi" w:cstheme="minorHAnsi"/>
          <w:sz w:val="22"/>
          <w:szCs w:val="22"/>
        </w:rPr>
        <w:t xml:space="preserve"> and local Head of Unit</w:t>
      </w:r>
      <w:r w:rsidR="4AD495BE" w:rsidRPr="00165FE0">
        <w:rPr>
          <w:rFonts w:asciiTheme="minorHAnsi" w:hAnsiTheme="minorHAnsi" w:cstheme="minorHAnsi"/>
          <w:sz w:val="22"/>
          <w:szCs w:val="22"/>
        </w:rPr>
        <w:t xml:space="preserve">. </w:t>
      </w:r>
    </w:p>
    <w:p w14:paraId="268DDCF1" w14:textId="095639AE" w:rsidR="5D276E25" w:rsidRPr="00165FE0" w:rsidRDefault="5D276E25" w:rsidP="00273D99">
      <w:pPr>
        <w:tabs>
          <w:tab w:val="clear" w:pos="449"/>
        </w:tabs>
        <w:spacing w:line="280" w:lineRule="exact"/>
        <w:ind w:left="284" w:hanging="284"/>
        <w:rPr>
          <w:rFonts w:asciiTheme="minorHAnsi" w:hAnsiTheme="minorHAnsi" w:cstheme="minorHAnsi"/>
          <w:sz w:val="22"/>
          <w:szCs w:val="22"/>
        </w:rPr>
      </w:pPr>
    </w:p>
    <w:p w14:paraId="530D8625" w14:textId="57D71D15" w:rsidR="00B37A32" w:rsidRPr="00165FE0" w:rsidRDefault="00B37A32" w:rsidP="00E5107B">
      <w:pPr>
        <w:pStyle w:val="ListParagraph"/>
        <w:numPr>
          <w:ilvl w:val="0"/>
          <w:numId w:val="3"/>
        </w:numPr>
        <w:spacing w:after="0" w:line="280" w:lineRule="exact"/>
        <w:ind w:left="284" w:hanging="284"/>
        <w:rPr>
          <w:rFonts w:cstheme="minorHAnsi"/>
        </w:rPr>
      </w:pPr>
      <w:r w:rsidRPr="00165FE0">
        <w:rPr>
          <w:rFonts w:cstheme="minorHAnsi"/>
        </w:rPr>
        <w:t>Consider if there is any scope to advance equality of opportunity or foster good relations. Many OU policies and practices are developed with the specific intention of advancing equality of opportunity, and you need to record which characteristics are positively affected and how. For example, the University’s Widening Access and Success Strategy especially targets students relating to ethnicity, disability and caring responsibilities. Other policies or working practices may not intentionally set out to advance equality, although their implementation may have a positive effect. For example, putting more advice and guidance online could help people with caring responsibilities to access advice outside normal telephone advice times</w:t>
      </w:r>
      <w:r w:rsidR="3C67BB67" w:rsidRPr="00165FE0">
        <w:rPr>
          <w:rFonts w:cstheme="minorHAnsi"/>
        </w:rPr>
        <w:t>.</w:t>
      </w:r>
    </w:p>
    <w:p w14:paraId="7E16038E" w14:textId="2FAF5326" w:rsidR="5D276E25" w:rsidRPr="00165FE0" w:rsidRDefault="5D276E25" w:rsidP="00273D99">
      <w:pPr>
        <w:tabs>
          <w:tab w:val="clear" w:pos="449"/>
        </w:tabs>
        <w:spacing w:line="280" w:lineRule="exact"/>
        <w:ind w:left="284" w:hanging="284"/>
        <w:rPr>
          <w:rFonts w:asciiTheme="minorHAnsi" w:hAnsiTheme="minorHAnsi" w:cstheme="minorHAnsi"/>
          <w:sz w:val="22"/>
          <w:szCs w:val="22"/>
        </w:rPr>
      </w:pPr>
    </w:p>
    <w:p w14:paraId="3A372475" w14:textId="307819BD" w:rsidR="00B37A32" w:rsidRPr="00165FE0" w:rsidRDefault="47659B46" w:rsidP="00273D99">
      <w:pPr>
        <w:pStyle w:val="ListParagraph"/>
        <w:numPr>
          <w:ilvl w:val="0"/>
          <w:numId w:val="3"/>
        </w:numPr>
        <w:spacing w:line="280" w:lineRule="exact"/>
        <w:ind w:left="284" w:hanging="284"/>
        <w:rPr>
          <w:rFonts w:cstheme="minorHAnsi"/>
        </w:rPr>
      </w:pPr>
      <w:r w:rsidRPr="00165FE0">
        <w:rPr>
          <w:rFonts w:cstheme="minorHAnsi"/>
        </w:rPr>
        <w:t xml:space="preserve">Some </w:t>
      </w:r>
      <w:r w:rsidR="00B37A32" w:rsidRPr="00165FE0">
        <w:rPr>
          <w:rFonts w:cstheme="minorHAnsi"/>
        </w:rPr>
        <w:t>policies or projects may have the potential to foster good relations, although consider any opportunity to improve relations in the OU community or in society more broadly. For example, a tuition strategy that brings UK students and international students together for shared learning experiences is likely to foster good relations between students with different ethnic backgrounds and religions or beliefs.</w:t>
      </w:r>
    </w:p>
    <w:p w14:paraId="3CC7F431" w14:textId="0E12E396" w:rsidR="215268B6" w:rsidRPr="00165FE0" w:rsidRDefault="215268B6" w:rsidP="00273D99">
      <w:pPr>
        <w:ind w:left="284" w:hanging="284"/>
        <w:rPr>
          <w:rFonts w:asciiTheme="minorHAnsi" w:hAnsiTheme="minorHAnsi" w:cstheme="minorHAnsi"/>
          <w:sz w:val="22"/>
          <w:szCs w:val="22"/>
        </w:rPr>
      </w:pPr>
    </w:p>
    <w:p w14:paraId="1F9EE575" w14:textId="525913E8" w:rsidR="2F8E5325" w:rsidRPr="00165FE0" w:rsidRDefault="2F8E5325" w:rsidP="00273D99">
      <w:pPr>
        <w:pStyle w:val="ListParagraph"/>
        <w:numPr>
          <w:ilvl w:val="0"/>
          <w:numId w:val="3"/>
        </w:numPr>
        <w:ind w:left="284" w:hanging="284"/>
        <w:rPr>
          <w:rFonts w:cstheme="minorHAnsi"/>
        </w:rPr>
      </w:pPr>
      <w:r w:rsidRPr="00165FE0">
        <w:rPr>
          <w:rFonts w:cstheme="minorHAnsi"/>
        </w:rPr>
        <w:lastRenderedPageBreak/>
        <w:t xml:space="preserve">Consider if there is a possibility of intersectional discrimination, i.e., the policy or project may affect people who have two or more protected characteristics, e.g., </w:t>
      </w:r>
      <w:r w:rsidR="00A02FDB" w:rsidRPr="00165FE0">
        <w:rPr>
          <w:rFonts w:cstheme="minorHAnsi"/>
        </w:rPr>
        <w:t xml:space="preserve">Black women or </w:t>
      </w:r>
      <w:r w:rsidRPr="00165FE0">
        <w:rPr>
          <w:rFonts w:cstheme="minorHAnsi"/>
        </w:rPr>
        <w:t xml:space="preserve">older, disabled </w:t>
      </w:r>
      <w:r w:rsidR="004A4AB8" w:rsidRPr="00165FE0">
        <w:rPr>
          <w:rFonts w:cstheme="minorHAnsi"/>
        </w:rPr>
        <w:t>people</w:t>
      </w:r>
      <w:r w:rsidRPr="00165FE0">
        <w:rPr>
          <w:rFonts w:cstheme="minorHAnsi"/>
        </w:rPr>
        <w:t>.  Information about any intersectional discrimination needs to be included in the template.</w:t>
      </w:r>
      <w:r w:rsidR="2C8AF9D0" w:rsidRPr="00165FE0">
        <w:rPr>
          <w:rFonts w:cstheme="minorHAnsi"/>
        </w:rPr>
        <w:t xml:space="preserve"> </w:t>
      </w:r>
    </w:p>
    <w:p w14:paraId="13B9A806" w14:textId="743FA483" w:rsidR="215268B6" w:rsidRPr="00165FE0" w:rsidRDefault="215268B6" w:rsidP="215268B6">
      <w:pPr>
        <w:pStyle w:val="BODYCOPY"/>
        <w:rPr>
          <w:rFonts w:asciiTheme="minorHAnsi" w:hAnsiTheme="minorHAnsi" w:cstheme="minorHAnsi"/>
          <w:sz w:val="22"/>
          <w:szCs w:val="22"/>
        </w:rPr>
      </w:pPr>
    </w:p>
    <w:p w14:paraId="133E5D63" w14:textId="066745D1" w:rsidR="004E6DED" w:rsidRPr="00165FE0" w:rsidRDefault="28216269" w:rsidP="00624537">
      <w:pPr>
        <w:pStyle w:val="OUSubHeading"/>
      </w:pPr>
      <w:bookmarkStart w:id="26" w:name="_Toc112247052"/>
      <w:r w:rsidRPr="00165FE0">
        <w:t>Stage 5: Create an action plan and decide how</w:t>
      </w:r>
      <w:r w:rsidR="34824B4B" w:rsidRPr="00165FE0">
        <w:t xml:space="preserve"> ongoing</w:t>
      </w:r>
      <w:r w:rsidRPr="00165FE0">
        <w:t xml:space="preserve"> monitoring will take place</w:t>
      </w:r>
      <w:bookmarkEnd w:id="26"/>
    </w:p>
    <w:p w14:paraId="15C74C9D" w14:textId="141C9E6B" w:rsidR="00B37A32" w:rsidRDefault="00EB5E9D" w:rsidP="215268B6">
      <w:pPr>
        <w:pStyle w:val="BODYCOPY"/>
        <w:rPr>
          <w:rFonts w:asciiTheme="minorHAnsi" w:hAnsiTheme="minorHAnsi" w:cstheme="minorHAnsi"/>
          <w:sz w:val="22"/>
          <w:szCs w:val="22"/>
        </w:rPr>
      </w:pPr>
      <w:r w:rsidRPr="00165FE0">
        <w:rPr>
          <w:rFonts w:asciiTheme="minorHAnsi" w:hAnsiTheme="minorHAnsi" w:cstheme="minorHAnsi"/>
          <w:sz w:val="22"/>
          <w:szCs w:val="22"/>
        </w:rPr>
        <w:t xml:space="preserve">You now have a good understanding of the type of impact the policy or project you are making will have on different </w:t>
      </w:r>
      <w:r w:rsidR="030693C2" w:rsidRPr="00165FE0">
        <w:rPr>
          <w:rFonts w:asciiTheme="minorHAnsi" w:hAnsiTheme="minorHAnsi" w:cstheme="minorHAnsi"/>
          <w:sz w:val="22"/>
          <w:szCs w:val="22"/>
        </w:rPr>
        <w:t>people</w:t>
      </w:r>
      <w:r w:rsidRPr="00165FE0">
        <w:rPr>
          <w:rFonts w:asciiTheme="minorHAnsi" w:hAnsiTheme="minorHAnsi" w:cstheme="minorHAnsi"/>
          <w:sz w:val="22"/>
          <w:szCs w:val="22"/>
        </w:rPr>
        <w:t xml:space="preserve">. </w:t>
      </w:r>
      <w:r w:rsidR="00CD370E">
        <w:rPr>
          <w:sz w:val="22"/>
        </w:rPr>
        <w:t xml:space="preserve">For each adverse impact identified in stage 4, you will have identified action(s) that would reduce or remove any negative consequences of what you are proposing to do. </w:t>
      </w:r>
      <w:r w:rsidR="00A36525" w:rsidRPr="00165FE0">
        <w:rPr>
          <w:rFonts w:asciiTheme="minorHAnsi" w:hAnsiTheme="minorHAnsi" w:cstheme="minorHAnsi"/>
          <w:sz w:val="22"/>
          <w:szCs w:val="22"/>
        </w:rPr>
        <w:t>This means y</w:t>
      </w:r>
      <w:r w:rsidRPr="00165FE0">
        <w:rPr>
          <w:rFonts w:asciiTheme="minorHAnsi" w:hAnsiTheme="minorHAnsi" w:cstheme="minorHAnsi"/>
          <w:sz w:val="22"/>
          <w:szCs w:val="22"/>
        </w:rPr>
        <w:t xml:space="preserve">ou </w:t>
      </w:r>
      <w:r w:rsidR="00BB4432" w:rsidRPr="00165FE0">
        <w:rPr>
          <w:rFonts w:asciiTheme="minorHAnsi" w:hAnsiTheme="minorHAnsi" w:cstheme="minorHAnsi"/>
          <w:sz w:val="22"/>
          <w:szCs w:val="22"/>
        </w:rPr>
        <w:t xml:space="preserve">are now in a good position to create an action plan, which is incorporated in stage 5 of the template.  </w:t>
      </w:r>
      <w:r w:rsidRPr="00165FE0">
        <w:rPr>
          <w:rFonts w:asciiTheme="minorHAnsi" w:hAnsiTheme="minorHAnsi" w:cstheme="minorHAnsi"/>
          <w:sz w:val="22"/>
          <w:szCs w:val="22"/>
        </w:rPr>
        <w:t xml:space="preserve">   </w:t>
      </w:r>
    </w:p>
    <w:p w14:paraId="39F04939" w14:textId="77777777" w:rsidR="0009069F" w:rsidRDefault="00CB47E7" w:rsidP="0009069F">
      <w:pPr>
        <w:spacing w:line="276" w:lineRule="auto"/>
        <w:rPr>
          <w:rFonts w:cs="Arial"/>
          <w:sz w:val="22"/>
        </w:rPr>
      </w:pPr>
      <w:r>
        <w:rPr>
          <w:rFonts w:cs="Arial"/>
          <w:sz w:val="22"/>
        </w:rPr>
        <w:t xml:space="preserve">Your action plan needs to include each proposed mitigating action you have identified, along with the title of the post and name of the current post holder responsible for the action, and the date on which it is due to be completed. </w:t>
      </w:r>
    </w:p>
    <w:p w14:paraId="7B0DDD5A" w14:textId="77777777" w:rsidR="0009069F" w:rsidRDefault="0009069F" w:rsidP="0009069F">
      <w:pPr>
        <w:spacing w:line="276" w:lineRule="auto"/>
        <w:rPr>
          <w:rFonts w:cs="Arial"/>
          <w:sz w:val="22"/>
        </w:rPr>
      </w:pPr>
    </w:p>
    <w:p w14:paraId="4C658B7D" w14:textId="77777777" w:rsidR="0009069F" w:rsidRDefault="0009069F" w:rsidP="0009069F">
      <w:pPr>
        <w:spacing w:line="276" w:lineRule="auto"/>
        <w:rPr>
          <w:rFonts w:cs="Arial"/>
          <w:sz w:val="22"/>
        </w:rPr>
      </w:pPr>
      <w:r>
        <w:rPr>
          <w:rFonts w:cs="Arial"/>
          <w:sz w:val="22"/>
        </w:rPr>
        <w:t xml:space="preserve">You may also have identified actions to enhance the positive impacts you have recognised, so please include these in the action plan too.  </w:t>
      </w:r>
    </w:p>
    <w:p w14:paraId="4F6B1CE3" w14:textId="77777777" w:rsidR="0009069F" w:rsidRDefault="0009069F" w:rsidP="0009069F">
      <w:pPr>
        <w:spacing w:line="276" w:lineRule="auto"/>
        <w:rPr>
          <w:rFonts w:cs="Arial"/>
          <w:sz w:val="22"/>
        </w:rPr>
      </w:pPr>
    </w:p>
    <w:p w14:paraId="094A11CA" w14:textId="6EA51D8A" w:rsidR="00EB5E9D" w:rsidRPr="0009069F" w:rsidRDefault="00CD370E" w:rsidP="0009069F">
      <w:pPr>
        <w:spacing w:line="276" w:lineRule="auto"/>
        <w:rPr>
          <w:rFonts w:cs="Arial"/>
          <w:sz w:val="22"/>
        </w:rPr>
      </w:pPr>
      <w:r>
        <w:rPr>
          <w:rFonts w:asciiTheme="minorHAnsi" w:hAnsiTheme="minorHAnsi" w:cstheme="minorHAnsi"/>
          <w:sz w:val="22"/>
          <w:szCs w:val="22"/>
        </w:rPr>
        <w:t xml:space="preserve">General considerations </w:t>
      </w:r>
      <w:r w:rsidR="00EB5E9D" w:rsidRPr="00165FE0">
        <w:rPr>
          <w:rFonts w:asciiTheme="minorHAnsi" w:hAnsiTheme="minorHAnsi" w:cstheme="minorHAnsi"/>
          <w:sz w:val="22"/>
          <w:szCs w:val="22"/>
        </w:rPr>
        <w:t xml:space="preserve">to keep in mind </w:t>
      </w:r>
      <w:r>
        <w:rPr>
          <w:rFonts w:asciiTheme="minorHAnsi" w:hAnsiTheme="minorHAnsi" w:cstheme="minorHAnsi"/>
          <w:sz w:val="22"/>
          <w:szCs w:val="22"/>
        </w:rPr>
        <w:t xml:space="preserve">at this stage </w:t>
      </w:r>
      <w:r w:rsidR="00EB5E9D" w:rsidRPr="00165FE0">
        <w:rPr>
          <w:rFonts w:asciiTheme="minorHAnsi" w:hAnsiTheme="minorHAnsi" w:cstheme="minorHAnsi"/>
          <w:sz w:val="22"/>
          <w:szCs w:val="22"/>
        </w:rPr>
        <w:t>include:</w:t>
      </w:r>
    </w:p>
    <w:p w14:paraId="058C9A75" w14:textId="74860A97" w:rsidR="00EB5E9D" w:rsidRPr="00165FE0" w:rsidRDefault="00EB5E9D" w:rsidP="00EE1FEC">
      <w:pPr>
        <w:pStyle w:val="BODYCOPY"/>
        <w:numPr>
          <w:ilvl w:val="0"/>
          <w:numId w:val="22"/>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What messages do you need to communicate? </w:t>
      </w:r>
    </w:p>
    <w:p w14:paraId="364EC4C5" w14:textId="10906BFB" w:rsidR="00EB5E9D" w:rsidRPr="00165FE0" w:rsidRDefault="00EB5E9D" w:rsidP="00EE1FEC">
      <w:pPr>
        <w:pStyle w:val="BODYCOPY"/>
        <w:numPr>
          <w:ilvl w:val="0"/>
          <w:numId w:val="22"/>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Whose support could </w:t>
      </w:r>
      <w:r w:rsidR="00E4124A">
        <w:rPr>
          <w:rFonts w:asciiTheme="minorHAnsi" w:hAnsiTheme="minorHAnsi" w:cstheme="minorHAnsi"/>
          <w:sz w:val="22"/>
          <w:szCs w:val="22"/>
        </w:rPr>
        <w:t xml:space="preserve">help </w:t>
      </w:r>
      <w:r w:rsidRPr="00165FE0">
        <w:rPr>
          <w:rFonts w:asciiTheme="minorHAnsi" w:hAnsiTheme="minorHAnsi" w:cstheme="minorHAnsi"/>
          <w:sz w:val="22"/>
          <w:szCs w:val="22"/>
        </w:rPr>
        <w:t xml:space="preserve">you </w:t>
      </w:r>
      <w:r w:rsidR="0C4C3513" w:rsidRPr="00165FE0">
        <w:rPr>
          <w:rFonts w:asciiTheme="minorHAnsi" w:hAnsiTheme="minorHAnsi" w:cstheme="minorHAnsi"/>
          <w:sz w:val="22"/>
          <w:szCs w:val="22"/>
        </w:rPr>
        <w:t>succeed</w:t>
      </w:r>
      <w:r w:rsidRPr="00165FE0">
        <w:rPr>
          <w:rFonts w:asciiTheme="minorHAnsi" w:hAnsiTheme="minorHAnsi" w:cstheme="minorHAnsi"/>
          <w:sz w:val="22"/>
          <w:szCs w:val="22"/>
        </w:rPr>
        <w:t xml:space="preserve">? </w:t>
      </w:r>
    </w:p>
    <w:p w14:paraId="53CAFA8C" w14:textId="77777777" w:rsidR="00EB5E9D" w:rsidRPr="00165FE0" w:rsidRDefault="00EB5E9D" w:rsidP="00EE1FEC">
      <w:pPr>
        <w:pStyle w:val="BODYCOPY"/>
        <w:numPr>
          <w:ilvl w:val="0"/>
          <w:numId w:val="22"/>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What contingency plan can you put in place? </w:t>
      </w:r>
    </w:p>
    <w:p w14:paraId="46889155" w14:textId="77777777" w:rsidR="00EB5E9D" w:rsidRPr="00165FE0" w:rsidRDefault="00EB5E9D" w:rsidP="00EE1FEC">
      <w:pPr>
        <w:pStyle w:val="BODYCOPY"/>
        <w:numPr>
          <w:ilvl w:val="0"/>
          <w:numId w:val="22"/>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How could you adjust your plan without losing its positive impacts? </w:t>
      </w:r>
    </w:p>
    <w:p w14:paraId="0EA61E62" w14:textId="64CE7D26" w:rsidR="00EB5E9D" w:rsidRPr="00165FE0" w:rsidRDefault="00EB5E9D" w:rsidP="00EE1FEC">
      <w:pPr>
        <w:pStyle w:val="BODYCOPY"/>
        <w:numPr>
          <w:ilvl w:val="0"/>
          <w:numId w:val="22"/>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What else do you need to do to prepare for the change?</w:t>
      </w:r>
    </w:p>
    <w:p w14:paraId="3E318150" w14:textId="73D93979" w:rsidR="0ADC3883" w:rsidRPr="00165FE0" w:rsidRDefault="0ADC3883" w:rsidP="00EE1FEC">
      <w:pPr>
        <w:pStyle w:val="BODYCOPY"/>
        <w:numPr>
          <w:ilvl w:val="0"/>
          <w:numId w:val="22"/>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How often does this project need monitoring? By whom?</w:t>
      </w:r>
    </w:p>
    <w:p w14:paraId="2544F923" w14:textId="62168217" w:rsidR="00EB5E9D" w:rsidRPr="00165FE0" w:rsidRDefault="00EB5E9D" w:rsidP="00D017E5">
      <w:pPr>
        <w:pStyle w:val="BODYCOPY"/>
        <w:tabs>
          <w:tab w:val="clear" w:pos="449"/>
        </w:tabs>
        <w:spacing w:after="0"/>
        <w:rPr>
          <w:rFonts w:asciiTheme="minorHAnsi" w:hAnsiTheme="minorHAnsi" w:cstheme="minorHAnsi"/>
          <w:sz w:val="22"/>
          <w:szCs w:val="22"/>
        </w:rPr>
      </w:pPr>
    </w:p>
    <w:p w14:paraId="1A514A40" w14:textId="6763BA5F" w:rsidR="00EB5E9D" w:rsidRPr="002E74F3" w:rsidRDefault="00EB5E9D" w:rsidP="002E74F3">
      <w:pPr>
        <w:spacing w:line="276" w:lineRule="auto"/>
        <w:rPr>
          <w:rFonts w:cs="Arial"/>
          <w:sz w:val="22"/>
        </w:rPr>
      </w:pPr>
      <w:r w:rsidRPr="002E74F3">
        <w:rPr>
          <w:rFonts w:cs="Arial"/>
          <w:sz w:val="22"/>
        </w:rPr>
        <w:t xml:space="preserve">Consider what monitoring of the policy or project is required </w:t>
      </w:r>
      <w:r w:rsidR="00850818" w:rsidRPr="002E74F3">
        <w:rPr>
          <w:rFonts w:cs="Arial"/>
          <w:sz w:val="22"/>
        </w:rPr>
        <w:t xml:space="preserve">to determine the actual impact on different protected characteristics </w:t>
      </w:r>
      <w:r w:rsidRPr="002E74F3">
        <w:rPr>
          <w:rFonts w:cs="Arial"/>
          <w:sz w:val="22"/>
        </w:rPr>
        <w:t xml:space="preserve">following implementation. </w:t>
      </w:r>
      <w:r w:rsidR="00850818" w:rsidRPr="002E74F3">
        <w:rPr>
          <w:rFonts w:cs="Arial"/>
          <w:sz w:val="22"/>
        </w:rPr>
        <w:t xml:space="preserve">Provide details of the </w:t>
      </w:r>
      <w:r w:rsidRPr="002E74F3">
        <w:rPr>
          <w:rFonts w:cs="Arial"/>
          <w:sz w:val="22"/>
        </w:rPr>
        <w:t xml:space="preserve"> management group or committee that will receive any regular monitoring reports</w:t>
      </w:r>
      <w:r w:rsidR="00BB4432" w:rsidRPr="002E74F3">
        <w:rPr>
          <w:rFonts w:cs="Arial"/>
          <w:sz w:val="22"/>
        </w:rPr>
        <w:t xml:space="preserve">, along with </w:t>
      </w:r>
      <w:r w:rsidR="00850818" w:rsidRPr="002E74F3">
        <w:rPr>
          <w:rFonts w:cs="Arial"/>
          <w:sz w:val="22"/>
        </w:rPr>
        <w:t>the timescales for the next review and any ongoing reviews, if necessary.</w:t>
      </w:r>
      <w:r w:rsidR="1C40E985" w:rsidRPr="002E74F3">
        <w:rPr>
          <w:rFonts w:cs="Arial"/>
          <w:sz w:val="22"/>
        </w:rPr>
        <w:t xml:space="preserve"> These monitoring points should be added to that </w:t>
      </w:r>
      <w:r w:rsidR="4AF11A44" w:rsidRPr="002E74F3">
        <w:rPr>
          <w:rFonts w:cs="Arial"/>
          <w:sz w:val="22"/>
        </w:rPr>
        <w:t>committee's</w:t>
      </w:r>
      <w:r w:rsidR="1C40E985" w:rsidRPr="002E74F3">
        <w:rPr>
          <w:rFonts w:cs="Arial"/>
          <w:sz w:val="22"/>
        </w:rPr>
        <w:t xml:space="preserve"> project management documents, such as </w:t>
      </w:r>
      <w:r w:rsidR="7450E2E1" w:rsidRPr="002E74F3">
        <w:rPr>
          <w:rFonts w:cs="Arial"/>
          <w:sz w:val="22"/>
        </w:rPr>
        <w:t>an</w:t>
      </w:r>
      <w:r w:rsidR="1C40E985" w:rsidRPr="002E74F3">
        <w:rPr>
          <w:rFonts w:cs="Arial"/>
          <w:sz w:val="22"/>
        </w:rPr>
        <w:t xml:space="preserve"> ongoing action log. </w:t>
      </w:r>
    </w:p>
    <w:p w14:paraId="1550AB91" w14:textId="77777777" w:rsidR="000353C1" w:rsidRDefault="000353C1" w:rsidP="000353C1">
      <w:pPr>
        <w:pStyle w:val="BODYCOPY"/>
        <w:spacing w:after="0"/>
        <w:rPr>
          <w:sz w:val="22"/>
          <w:szCs w:val="24"/>
        </w:rPr>
      </w:pPr>
    </w:p>
    <w:p w14:paraId="337D0F9F" w14:textId="5C422FA7" w:rsidR="002E74F3" w:rsidRPr="000353C1" w:rsidRDefault="000353C1" w:rsidP="002E74F3">
      <w:pPr>
        <w:pStyle w:val="BODYCOPY"/>
        <w:rPr>
          <w:sz w:val="22"/>
          <w:szCs w:val="24"/>
        </w:rPr>
      </w:pPr>
      <w:r>
        <w:rPr>
          <w:sz w:val="22"/>
          <w:szCs w:val="24"/>
        </w:rPr>
        <w:t xml:space="preserve">For </w:t>
      </w:r>
      <w:r w:rsidR="000A12D7">
        <w:rPr>
          <w:sz w:val="22"/>
          <w:szCs w:val="24"/>
        </w:rPr>
        <w:t>polic</w:t>
      </w:r>
      <w:r w:rsidR="0048687A">
        <w:rPr>
          <w:sz w:val="22"/>
          <w:szCs w:val="24"/>
        </w:rPr>
        <w:t>ies</w:t>
      </w:r>
      <w:r w:rsidR="000A12D7">
        <w:rPr>
          <w:sz w:val="22"/>
          <w:szCs w:val="24"/>
        </w:rPr>
        <w:t>/projects that include monitoring, the EDI</w:t>
      </w:r>
      <w:r w:rsidR="003E31C5">
        <w:rPr>
          <w:sz w:val="22"/>
          <w:szCs w:val="24"/>
        </w:rPr>
        <w:t xml:space="preserve"> </w:t>
      </w:r>
      <w:r w:rsidR="000A12D7">
        <w:rPr>
          <w:sz w:val="22"/>
          <w:szCs w:val="24"/>
        </w:rPr>
        <w:t xml:space="preserve">Team will contact you </w:t>
      </w:r>
      <w:r w:rsidR="00AF0B0D">
        <w:rPr>
          <w:sz w:val="22"/>
          <w:szCs w:val="24"/>
        </w:rPr>
        <w:t>on the date that equality monitoring is due to be completed</w:t>
      </w:r>
      <w:r w:rsidR="001B533F">
        <w:rPr>
          <w:sz w:val="22"/>
          <w:szCs w:val="24"/>
        </w:rPr>
        <w:t xml:space="preserve"> to request </w:t>
      </w:r>
      <w:r w:rsidR="000A12D7">
        <w:rPr>
          <w:sz w:val="22"/>
          <w:szCs w:val="24"/>
        </w:rPr>
        <w:t xml:space="preserve">a very brief summary of </w:t>
      </w:r>
      <w:r w:rsidR="001B533F">
        <w:rPr>
          <w:sz w:val="22"/>
          <w:szCs w:val="24"/>
        </w:rPr>
        <w:t xml:space="preserve">your findings.  </w:t>
      </w:r>
      <w:r w:rsidR="006F5143">
        <w:rPr>
          <w:sz w:val="22"/>
          <w:szCs w:val="24"/>
        </w:rPr>
        <w:t>This summary can be provided in any format, e.g., email</w:t>
      </w:r>
      <w:r w:rsidR="00D7031D">
        <w:rPr>
          <w:sz w:val="22"/>
          <w:szCs w:val="24"/>
        </w:rPr>
        <w:t xml:space="preserve"> or short Word document.</w:t>
      </w:r>
    </w:p>
    <w:p w14:paraId="1489860C" w14:textId="2343A70C" w:rsidR="00EB5E9D" w:rsidRPr="00165FE0" w:rsidRDefault="00EB5E9D" w:rsidP="00EB5E9D">
      <w:pPr>
        <w:pStyle w:val="BODYCOPY"/>
        <w:tabs>
          <w:tab w:val="clear" w:pos="449"/>
        </w:tabs>
        <w:spacing w:after="60"/>
        <w:rPr>
          <w:rFonts w:asciiTheme="minorHAnsi" w:hAnsiTheme="minorHAnsi" w:cstheme="minorHAnsi"/>
          <w:sz w:val="22"/>
          <w:szCs w:val="22"/>
        </w:rPr>
      </w:pPr>
    </w:p>
    <w:p w14:paraId="756C4BA7" w14:textId="77777777" w:rsidR="00A36525" w:rsidRPr="00165FE0" w:rsidRDefault="00A36525" w:rsidP="00A36525">
      <w:pPr>
        <w:pStyle w:val="BODYCOPY"/>
        <w:tabs>
          <w:tab w:val="clear" w:pos="449"/>
        </w:tabs>
        <w:spacing w:after="0"/>
        <w:rPr>
          <w:rFonts w:asciiTheme="minorHAnsi" w:hAnsiTheme="minorHAnsi" w:cstheme="minorHAnsi"/>
          <w:sz w:val="22"/>
          <w:szCs w:val="22"/>
        </w:rPr>
      </w:pPr>
    </w:p>
    <w:p w14:paraId="21018148" w14:textId="42361F26" w:rsidR="00850818" w:rsidRPr="00165FE0" w:rsidRDefault="6042A18D" w:rsidP="00624537">
      <w:pPr>
        <w:pStyle w:val="OUSubHeading"/>
      </w:pPr>
      <w:bookmarkStart w:id="27" w:name="_Toc112247053"/>
      <w:r w:rsidRPr="00165FE0">
        <w:t>Stage 6: Agree sign-off</w:t>
      </w:r>
      <w:bookmarkEnd w:id="27"/>
      <w:r w:rsidRPr="00165FE0">
        <w:t xml:space="preserve"> </w:t>
      </w:r>
    </w:p>
    <w:p w14:paraId="78DA9A58" w14:textId="7FBC5F94" w:rsidR="00705A1A" w:rsidRPr="00165FE0" w:rsidRDefault="00705A1A" w:rsidP="00AA48E1">
      <w:pPr>
        <w:tabs>
          <w:tab w:val="clear" w:pos="449"/>
        </w:tabs>
        <w:spacing w:line="280" w:lineRule="exact"/>
        <w:rPr>
          <w:rFonts w:asciiTheme="minorHAnsi" w:hAnsiTheme="minorHAnsi" w:cstheme="minorHAnsi"/>
          <w:sz w:val="22"/>
          <w:szCs w:val="22"/>
        </w:rPr>
      </w:pPr>
      <w:r w:rsidRPr="00165FE0">
        <w:rPr>
          <w:rFonts w:asciiTheme="minorHAnsi" w:hAnsiTheme="minorHAnsi" w:cstheme="minorHAnsi"/>
          <w:sz w:val="22"/>
          <w:szCs w:val="22"/>
        </w:rPr>
        <w:t xml:space="preserve">The following people need to </w:t>
      </w:r>
      <w:r w:rsidR="00A36525" w:rsidRPr="00165FE0">
        <w:rPr>
          <w:rFonts w:asciiTheme="minorHAnsi" w:hAnsiTheme="minorHAnsi" w:cstheme="minorHAnsi"/>
          <w:sz w:val="22"/>
          <w:szCs w:val="22"/>
        </w:rPr>
        <w:t>authorise</w:t>
      </w:r>
      <w:r w:rsidRPr="00165FE0">
        <w:rPr>
          <w:rFonts w:asciiTheme="minorHAnsi" w:hAnsiTheme="minorHAnsi" w:cstheme="minorHAnsi"/>
          <w:sz w:val="22"/>
          <w:szCs w:val="22"/>
        </w:rPr>
        <w:t xml:space="preserve"> the completed EIA, stating the date on which they </w:t>
      </w:r>
      <w:r w:rsidR="00A36525" w:rsidRPr="00165FE0">
        <w:rPr>
          <w:rFonts w:asciiTheme="minorHAnsi" w:hAnsiTheme="minorHAnsi" w:cstheme="minorHAnsi"/>
          <w:sz w:val="22"/>
          <w:szCs w:val="22"/>
        </w:rPr>
        <w:t>approved it</w:t>
      </w:r>
      <w:r w:rsidRPr="00165FE0">
        <w:rPr>
          <w:rFonts w:asciiTheme="minorHAnsi" w:hAnsiTheme="minorHAnsi" w:cstheme="minorHAnsi"/>
          <w:sz w:val="22"/>
          <w:szCs w:val="22"/>
        </w:rPr>
        <w:t>:</w:t>
      </w:r>
    </w:p>
    <w:p w14:paraId="078D8125" w14:textId="77777777" w:rsidR="00705A1A" w:rsidRPr="00165FE0" w:rsidRDefault="00705A1A" w:rsidP="00705A1A">
      <w:pPr>
        <w:pStyle w:val="BODYCOPY"/>
        <w:spacing w:after="0"/>
        <w:rPr>
          <w:rFonts w:asciiTheme="minorHAnsi" w:hAnsiTheme="minorHAnsi" w:cstheme="minorHAnsi"/>
          <w:sz w:val="22"/>
          <w:szCs w:val="22"/>
        </w:rPr>
      </w:pPr>
    </w:p>
    <w:p w14:paraId="095E9845" w14:textId="72838EE9" w:rsidR="006D7BB4" w:rsidRPr="00165FE0" w:rsidRDefault="00AA48E1" w:rsidP="215268B6">
      <w:pPr>
        <w:pStyle w:val="ListParagraph"/>
        <w:numPr>
          <w:ilvl w:val="0"/>
          <w:numId w:val="23"/>
        </w:numPr>
        <w:spacing w:after="60" w:line="280" w:lineRule="exact"/>
        <w:ind w:left="284" w:hanging="284"/>
        <w:contextualSpacing w:val="0"/>
        <w:rPr>
          <w:rFonts w:cstheme="minorHAnsi"/>
        </w:rPr>
      </w:pPr>
      <w:r w:rsidRPr="00165FE0">
        <w:rPr>
          <w:rFonts w:cstheme="minorHAnsi"/>
        </w:rPr>
        <w:lastRenderedPageBreak/>
        <w:t>The person</w:t>
      </w:r>
      <w:r w:rsidR="56943DD6" w:rsidRPr="00165FE0">
        <w:rPr>
          <w:rFonts w:cstheme="minorHAnsi"/>
        </w:rPr>
        <w:t>(s)</w:t>
      </w:r>
      <w:r w:rsidRPr="00165FE0">
        <w:rPr>
          <w:rFonts w:cstheme="minorHAnsi"/>
        </w:rPr>
        <w:t xml:space="preserve"> completing the E</w:t>
      </w:r>
      <w:r w:rsidR="00705A1A" w:rsidRPr="00165FE0">
        <w:rPr>
          <w:rFonts w:cstheme="minorHAnsi"/>
        </w:rPr>
        <w:t>I</w:t>
      </w:r>
      <w:r w:rsidRPr="00165FE0">
        <w:rPr>
          <w:rFonts w:cstheme="minorHAnsi"/>
        </w:rPr>
        <w:t>A template</w:t>
      </w:r>
      <w:r w:rsidR="00C51E40">
        <w:rPr>
          <w:rFonts w:cstheme="minorHAnsi"/>
        </w:rPr>
        <w:t>.</w:t>
      </w:r>
    </w:p>
    <w:p w14:paraId="20B0782B" w14:textId="3C0E6A25" w:rsidR="006D7BB4" w:rsidRPr="00165FE0" w:rsidRDefault="006D7BB4" w:rsidP="006D7BB4">
      <w:pPr>
        <w:pStyle w:val="ListParagraph"/>
        <w:numPr>
          <w:ilvl w:val="0"/>
          <w:numId w:val="23"/>
        </w:numPr>
        <w:spacing w:after="60" w:line="280" w:lineRule="exact"/>
        <w:ind w:left="284" w:hanging="284"/>
        <w:contextualSpacing w:val="0"/>
        <w:rPr>
          <w:rFonts w:cstheme="minorHAnsi"/>
        </w:rPr>
      </w:pPr>
      <w:r w:rsidRPr="00165FE0">
        <w:rPr>
          <w:rFonts w:cstheme="minorHAnsi"/>
        </w:rPr>
        <w:t>The person authorised to agree policy or project changes, which is usually the Senior Responsible Executive or Owner</w:t>
      </w:r>
      <w:r w:rsidR="00C51E40">
        <w:rPr>
          <w:rFonts w:cstheme="minorHAnsi"/>
        </w:rPr>
        <w:t>.</w:t>
      </w:r>
    </w:p>
    <w:p w14:paraId="7C73FE41" w14:textId="100ADDB1" w:rsidR="006D7BB4" w:rsidRPr="00165FE0" w:rsidRDefault="006D7BB4" w:rsidP="006D7BB4">
      <w:pPr>
        <w:pStyle w:val="ListParagraph"/>
        <w:numPr>
          <w:ilvl w:val="0"/>
          <w:numId w:val="23"/>
        </w:numPr>
        <w:spacing w:after="60" w:line="280" w:lineRule="exact"/>
        <w:ind w:left="284" w:hanging="284"/>
        <w:contextualSpacing w:val="0"/>
        <w:rPr>
          <w:rFonts w:cstheme="minorHAnsi"/>
        </w:rPr>
      </w:pPr>
      <w:r w:rsidRPr="00165FE0">
        <w:rPr>
          <w:rFonts w:cstheme="minorHAnsi"/>
        </w:rPr>
        <w:t>The committee, steering or management group to which the completed EIA has been reported</w:t>
      </w:r>
      <w:r w:rsidR="00C51E40">
        <w:rPr>
          <w:rFonts w:cstheme="minorHAnsi"/>
        </w:rPr>
        <w:t>.</w:t>
      </w:r>
      <w:r w:rsidRPr="00165FE0">
        <w:rPr>
          <w:rFonts w:cstheme="minorHAnsi"/>
        </w:rPr>
        <w:t xml:space="preserve"> </w:t>
      </w:r>
    </w:p>
    <w:p w14:paraId="0CBBB9A7" w14:textId="1118D64B" w:rsidR="00AA48E1" w:rsidRPr="00165FE0" w:rsidRDefault="00AA48E1" w:rsidP="215268B6">
      <w:pPr>
        <w:pStyle w:val="ListParagraph"/>
        <w:spacing w:before="240" w:after="0" w:line="280" w:lineRule="exact"/>
        <w:ind w:left="0"/>
        <w:contextualSpacing w:val="0"/>
        <w:rPr>
          <w:rFonts w:cstheme="minorHAnsi"/>
        </w:rPr>
      </w:pPr>
      <w:r w:rsidRPr="00165FE0">
        <w:rPr>
          <w:rFonts w:cstheme="minorHAnsi"/>
        </w:rPr>
        <w:t xml:space="preserve">The completed and authorised </w:t>
      </w:r>
      <w:r w:rsidR="006D7BB4" w:rsidRPr="00165FE0">
        <w:rPr>
          <w:rFonts w:cstheme="minorHAnsi"/>
        </w:rPr>
        <w:t>EIA template</w:t>
      </w:r>
      <w:r w:rsidRPr="00165FE0">
        <w:rPr>
          <w:rFonts w:cstheme="minorHAnsi"/>
        </w:rPr>
        <w:t xml:space="preserve"> </w:t>
      </w:r>
      <w:r w:rsidR="000C4CA5" w:rsidRPr="00165FE0">
        <w:rPr>
          <w:rFonts w:cstheme="minorHAnsi"/>
        </w:rPr>
        <w:t>needs to be</w:t>
      </w:r>
      <w:r w:rsidRPr="00165FE0">
        <w:rPr>
          <w:rFonts w:cstheme="minorHAnsi"/>
        </w:rPr>
        <w:t xml:space="preserve"> sent to </w:t>
      </w:r>
      <w:r w:rsidR="000C4CA5" w:rsidRPr="00165FE0">
        <w:rPr>
          <w:rFonts w:cstheme="minorHAnsi"/>
        </w:rPr>
        <w:t xml:space="preserve">the </w:t>
      </w:r>
      <w:hyperlink r:id="rId24">
        <w:r w:rsidR="000C4CA5" w:rsidRPr="00165FE0">
          <w:rPr>
            <w:rStyle w:val="Hyperlink"/>
            <w:rFonts w:cstheme="minorHAnsi"/>
          </w:rPr>
          <w:t>EDI-Team@open.ac.uk</w:t>
        </w:r>
      </w:hyperlink>
      <w:r w:rsidR="006D7BB4" w:rsidRPr="00165FE0">
        <w:rPr>
          <w:rFonts w:cstheme="minorHAnsi"/>
        </w:rPr>
        <w:t xml:space="preserve"> for review</w:t>
      </w:r>
      <w:r w:rsidR="3E321640" w:rsidRPr="00165FE0">
        <w:rPr>
          <w:rFonts w:cstheme="minorHAnsi"/>
        </w:rPr>
        <w:t xml:space="preserve">, who will provide feedback and </w:t>
      </w:r>
      <w:r w:rsidR="76E66E6B" w:rsidRPr="00165FE0">
        <w:rPr>
          <w:rFonts w:cstheme="minorHAnsi"/>
        </w:rPr>
        <w:t>highlight</w:t>
      </w:r>
      <w:r w:rsidR="3E321640" w:rsidRPr="00165FE0">
        <w:rPr>
          <w:rFonts w:cstheme="minorHAnsi"/>
        </w:rPr>
        <w:t xml:space="preserve"> any changes needed for final sig</w:t>
      </w:r>
      <w:r w:rsidR="00C51E40">
        <w:rPr>
          <w:rFonts w:cstheme="minorHAnsi"/>
        </w:rPr>
        <w:t>n-</w:t>
      </w:r>
      <w:r w:rsidR="3E321640" w:rsidRPr="00165FE0">
        <w:rPr>
          <w:rFonts w:cstheme="minorHAnsi"/>
        </w:rPr>
        <w:t>off.</w:t>
      </w:r>
      <w:r w:rsidR="006D7BB4" w:rsidRPr="00165FE0">
        <w:rPr>
          <w:rFonts w:cstheme="minorHAnsi"/>
        </w:rPr>
        <w:t xml:space="preserve"> </w:t>
      </w:r>
      <w:r w:rsidR="2AD5C8C1" w:rsidRPr="00165FE0">
        <w:rPr>
          <w:rFonts w:cstheme="minorHAnsi"/>
        </w:rPr>
        <w:t>When finalised</w:t>
      </w:r>
      <w:r w:rsidR="00C51E40">
        <w:rPr>
          <w:rFonts w:cstheme="minorHAnsi"/>
        </w:rPr>
        <w:t>,</w:t>
      </w:r>
      <w:r w:rsidR="2AD5C8C1" w:rsidRPr="00165FE0">
        <w:rPr>
          <w:rFonts w:cstheme="minorHAnsi"/>
        </w:rPr>
        <w:t xml:space="preserve"> the EDI Team will also publish the EIAs, both for external purposes and as examples to help others complete their own EIAs. </w:t>
      </w:r>
      <w:r w:rsidR="006D7BB4" w:rsidRPr="00165FE0">
        <w:rPr>
          <w:rFonts w:cstheme="minorHAnsi"/>
        </w:rPr>
        <w:t xml:space="preserve"> </w:t>
      </w:r>
    </w:p>
    <w:p w14:paraId="0EA31889" w14:textId="523899BB" w:rsidR="4D08A92B" w:rsidRPr="00165FE0" w:rsidRDefault="4D08A92B" w:rsidP="5D276E25">
      <w:pPr>
        <w:pStyle w:val="ListParagraph"/>
        <w:spacing w:before="240" w:after="0" w:line="280" w:lineRule="exact"/>
        <w:ind w:left="0"/>
        <w:rPr>
          <w:rFonts w:cstheme="minorHAnsi"/>
          <w:highlight w:val="yellow"/>
        </w:rPr>
      </w:pPr>
    </w:p>
    <w:p w14:paraId="2A2C269A" w14:textId="38874A23" w:rsidR="008C3BFF" w:rsidRPr="00165FE0" w:rsidRDefault="008C3BFF" w:rsidP="00850818">
      <w:pPr>
        <w:pStyle w:val="BODYCOPY"/>
        <w:spacing w:before="60" w:after="0"/>
        <w:rPr>
          <w:rFonts w:asciiTheme="minorHAnsi" w:hAnsiTheme="minorHAnsi" w:cstheme="minorHAnsi"/>
          <w:sz w:val="22"/>
          <w:szCs w:val="22"/>
        </w:rPr>
      </w:pPr>
    </w:p>
    <w:p w14:paraId="7277F9DD" w14:textId="674FAE52" w:rsidR="000C4CA5" w:rsidRPr="00165FE0" w:rsidRDefault="34835DC7" w:rsidP="00624537">
      <w:pPr>
        <w:pStyle w:val="Heading1"/>
        <w:rPr>
          <w:rFonts w:asciiTheme="minorHAnsi" w:hAnsiTheme="minorHAnsi" w:cstheme="minorHAnsi"/>
          <w:sz w:val="22"/>
          <w:szCs w:val="22"/>
        </w:rPr>
      </w:pPr>
      <w:bookmarkStart w:id="28" w:name="_Toc112247054"/>
      <w:r w:rsidRPr="00165FE0">
        <w:rPr>
          <w:rFonts w:asciiTheme="minorHAnsi" w:hAnsiTheme="minorHAnsi" w:cstheme="minorHAnsi"/>
          <w:sz w:val="22"/>
          <w:szCs w:val="22"/>
        </w:rPr>
        <w:t>ADDITIONAL RESOURCES AND SUPPORT</w:t>
      </w:r>
      <w:bookmarkEnd w:id="28"/>
    </w:p>
    <w:p w14:paraId="35FD755F" w14:textId="2415EA9B" w:rsidR="009242E2" w:rsidRPr="00165FE0" w:rsidRDefault="009242E2" w:rsidP="000C4CA5">
      <w:pPr>
        <w:pStyle w:val="BODYCOPY"/>
        <w:spacing w:after="0" w:line="240" w:lineRule="exact"/>
        <w:rPr>
          <w:rFonts w:asciiTheme="minorHAnsi" w:hAnsiTheme="minorHAnsi" w:cstheme="minorHAnsi"/>
          <w:sz w:val="22"/>
          <w:szCs w:val="22"/>
        </w:rPr>
      </w:pPr>
      <w:r w:rsidRPr="00165FE0">
        <w:rPr>
          <w:rFonts w:asciiTheme="minorHAnsi" w:hAnsiTheme="minorHAnsi" w:cstheme="minorHAnsi"/>
          <w:sz w:val="22"/>
          <w:szCs w:val="22"/>
        </w:rPr>
        <w:t xml:space="preserve">The following </w:t>
      </w:r>
      <w:r w:rsidR="00D20E97" w:rsidRPr="00165FE0">
        <w:rPr>
          <w:rFonts w:asciiTheme="minorHAnsi" w:hAnsiTheme="minorHAnsi" w:cstheme="minorHAnsi"/>
          <w:sz w:val="22"/>
          <w:szCs w:val="22"/>
        </w:rPr>
        <w:t xml:space="preserve">internal </w:t>
      </w:r>
      <w:r w:rsidRPr="00165FE0">
        <w:rPr>
          <w:rFonts w:asciiTheme="minorHAnsi" w:hAnsiTheme="minorHAnsi" w:cstheme="minorHAnsi"/>
          <w:sz w:val="22"/>
          <w:szCs w:val="22"/>
        </w:rPr>
        <w:t>resources are available to help you carry out an EIA</w:t>
      </w:r>
      <w:r w:rsidR="00247BEC">
        <w:rPr>
          <w:rFonts w:asciiTheme="minorHAnsi" w:hAnsiTheme="minorHAnsi" w:cstheme="minorHAnsi"/>
          <w:sz w:val="22"/>
          <w:szCs w:val="22"/>
        </w:rPr>
        <w:t xml:space="preserve"> on the EDI website</w:t>
      </w:r>
      <w:r w:rsidRPr="00165FE0">
        <w:rPr>
          <w:rFonts w:asciiTheme="minorHAnsi" w:hAnsiTheme="minorHAnsi" w:cstheme="minorHAnsi"/>
          <w:sz w:val="22"/>
          <w:szCs w:val="22"/>
        </w:rPr>
        <w:t>:</w:t>
      </w:r>
      <w:r w:rsidR="00247BEC">
        <w:rPr>
          <w:rFonts w:asciiTheme="minorHAnsi" w:hAnsiTheme="minorHAnsi" w:cstheme="minorHAnsi"/>
          <w:sz w:val="22"/>
          <w:szCs w:val="22"/>
        </w:rPr>
        <w:t xml:space="preserve">  </w:t>
      </w:r>
      <w:hyperlink r:id="rId25" w:history="1">
        <w:r w:rsidR="00247BEC" w:rsidRPr="00165FE0">
          <w:rPr>
            <w:rStyle w:val="Hyperlink"/>
            <w:rFonts w:asciiTheme="minorHAnsi" w:hAnsiTheme="minorHAnsi" w:cstheme="minorHAnsi"/>
            <w:sz w:val="22"/>
            <w:szCs w:val="22"/>
          </w:rPr>
          <w:t>Conducting Equality Impact Assessments</w:t>
        </w:r>
      </w:hyperlink>
    </w:p>
    <w:p w14:paraId="45978063" w14:textId="77777777" w:rsidR="009242E2" w:rsidRPr="00165FE0" w:rsidRDefault="009242E2" w:rsidP="000C4CA5">
      <w:pPr>
        <w:pStyle w:val="BODYCOPY"/>
        <w:spacing w:after="0" w:line="240" w:lineRule="exact"/>
        <w:rPr>
          <w:rFonts w:asciiTheme="minorHAnsi" w:hAnsiTheme="minorHAnsi" w:cstheme="minorHAnsi"/>
          <w:sz w:val="22"/>
          <w:szCs w:val="22"/>
        </w:rPr>
      </w:pPr>
    </w:p>
    <w:p w14:paraId="7B558AAF" w14:textId="2DBA8F87" w:rsidR="009242E2" w:rsidRPr="00165FE0" w:rsidRDefault="009242E2" w:rsidP="00D20E97">
      <w:pPr>
        <w:pStyle w:val="BODYCOPY"/>
        <w:numPr>
          <w:ilvl w:val="0"/>
          <w:numId w:val="26"/>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Equality Impact Assessment Template</w:t>
      </w:r>
    </w:p>
    <w:p w14:paraId="0148232A" w14:textId="6920F872" w:rsidR="009242E2" w:rsidRPr="00165FE0" w:rsidRDefault="009242E2" w:rsidP="00D20E97">
      <w:pPr>
        <w:pStyle w:val="BODYCOPY"/>
        <w:numPr>
          <w:ilvl w:val="0"/>
          <w:numId w:val="26"/>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Examples of Equality Impact Assessments </w:t>
      </w:r>
    </w:p>
    <w:p w14:paraId="0A07A2AB" w14:textId="7D04612D" w:rsidR="00D20E97" w:rsidRPr="00165FE0" w:rsidRDefault="00D20E97" w:rsidP="00D20E97">
      <w:pPr>
        <w:pStyle w:val="BODYCOPY"/>
        <w:numPr>
          <w:ilvl w:val="0"/>
          <w:numId w:val="26"/>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Equality Impact Assessment training</w:t>
      </w:r>
      <w:r w:rsidR="00247BEC">
        <w:rPr>
          <w:rFonts w:asciiTheme="minorHAnsi" w:hAnsiTheme="minorHAnsi" w:cstheme="minorHAnsi"/>
          <w:sz w:val="22"/>
          <w:szCs w:val="22"/>
        </w:rPr>
        <w:t xml:space="preserve"> on My Learning Centre</w:t>
      </w:r>
    </w:p>
    <w:p w14:paraId="6DA541A3" w14:textId="6B8311B0" w:rsidR="00D20E97" w:rsidRPr="00165FE0" w:rsidRDefault="00D20E97" w:rsidP="5D276E25">
      <w:pPr>
        <w:pStyle w:val="BODYCOPY"/>
        <w:numPr>
          <w:ilvl w:val="0"/>
          <w:numId w:val="26"/>
        </w:numPr>
        <w:tabs>
          <w:tab w:val="clear" w:pos="449"/>
        </w:tabs>
        <w:spacing w:after="60"/>
        <w:ind w:left="284" w:hanging="284"/>
        <w:rPr>
          <w:rFonts w:asciiTheme="minorHAnsi" w:hAnsiTheme="minorHAnsi" w:cstheme="minorHAnsi"/>
          <w:sz w:val="22"/>
          <w:szCs w:val="22"/>
        </w:rPr>
      </w:pPr>
      <w:r w:rsidRPr="00165FE0">
        <w:rPr>
          <w:rFonts w:asciiTheme="minorHAnsi" w:hAnsiTheme="minorHAnsi" w:cstheme="minorHAnsi"/>
          <w:sz w:val="22"/>
          <w:szCs w:val="22"/>
        </w:rPr>
        <w:t xml:space="preserve">For further advice and support, please contact the </w:t>
      </w:r>
      <w:hyperlink r:id="rId26">
        <w:r w:rsidRPr="00165FE0">
          <w:rPr>
            <w:rStyle w:val="Hyperlink"/>
            <w:rFonts w:asciiTheme="minorHAnsi" w:hAnsiTheme="minorHAnsi" w:cstheme="minorHAnsi"/>
            <w:sz w:val="22"/>
            <w:szCs w:val="22"/>
          </w:rPr>
          <w:t>EDI-Team@open.ac.uk</w:t>
        </w:r>
      </w:hyperlink>
      <w:r w:rsidRPr="00165FE0">
        <w:rPr>
          <w:rFonts w:asciiTheme="minorHAnsi" w:hAnsiTheme="minorHAnsi" w:cstheme="minorHAnsi"/>
          <w:sz w:val="22"/>
          <w:szCs w:val="22"/>
        </w:rPr>
        <w:t xml:space="preserve"> </w:t>
      </w:r>
    </w:p>
    <w:p w14:paraId="6B48EE8E" w14:textId="67F4A01D" w:rsidR="00D20E97" w:rsidRPr="00165FE0" w:rsidRDefault="00D20E97" w:rsidP="00D20E97">
      <w:pPr>
        <w:pStyle w:val="BODYCOPY"/>
        <w:tabs>
          <w:tab w:val="clear" w:pos="449"/>
        </w:tabs>
        <w:spacing w:after="60"/>
        <w:rPr>
          <w:rFonts w:asciiTheme="minorHAnsi" w:hAnsiTheme="minorHAnsi" w:cstheme="minorHAnsi"/>
          <w:sz w:val="22"/>
          <w:szCs w:val="22"/>
        </w:rPr>
      </w:pPr>
    </w:p>
    <w:p w14:paraId="2EAF7358" w14:textId="5984F806" w:rsidR="00D20E97" w:rsidRPr="00165FE0" w:rsidRDefault="00D20E97" w:rsidP="00D20E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 xml:space="preserve">For more information about </w:t>
      </w:r>
      <w:r w:rsidR="00202301" w:rsidRPr="00165FE0">
        <w:rPr>
          <w:rFonts w:asciiTheme="minorHAnsi" w:hAnsiTheme="minorHAnsi" w:cstheme="minorHAnsi"/>
          <w:sz w:val="22"/>
          <w:szCs w:val="22"/>
        </w:rPr>
        <w:t>equality law and practice,</w:t>
      </w:r>
      <w:r w:rsidRPr="00165FE0">
        <w:rPr>
          <w:rFonts w:asciiTheme="minorHAnsi" w:hAnsiTheme="minorHAnsi" w:cstheme="minorHAnsi"/>
          <w:sz w:val="22"/>
          <w:szCs w:val="22"/>
        </w:rPr>
        <w:t xml:space="preserve"> the following external websites are available:</w:t>
      </w:r>
    </w:p>
    <w:p w14:paraId="5BE600F5" w14:textId="1E4A8B58" w:rsidR="00051726" w:rsidRPr="00165FE0" w:rsidRDefault="00D04B89" w:rsidP="001716D0">
      <w:pPr>
        <w:spacing w:after="60" w:line="280" w:lineRule="exact"/>
        <w:rPr>
          <w:rFonts w:asciiTheme="minorHAnsi" w:hAnsiTheme="minorHAnsi" w:cstheme="minorHAnsi"/>
          <w:sz w:val="22"/>
          <w:szCs w:val="22"/>
        </w:rPr>
      </w:pPr>
      <w:hyperlink r:id="rId27" w:history="1">
        <w:r w:rsidR="00051726" w:rsidRPr="00165FE0">
          <w:rPr>
            <w:rStyle w:val="Hyperlink"/>
            <w:rFonts w:asciiTheme="minorHAnsi" w:hAnsiTheme="minorHAnsi" w:cstheme="minorHAnsi"/>
            <w:sz w:val="22"/>
            <w:szCs w:val="22"/>
          </w:rPr>
          <w:t xml:space="preserve">Equality and Human Rights Commission </w:t>
        </w:r>
      </w:hyperlink>
      <w:r w:rsidR="00051726" w:rsidRPr="00165FE0">
        <w:rPr>
          <w:rFonts w:asciiTheme="minorHAnsi" w:hAnsiTheme="minorHAnsi" w:cstheme="minorHAnsi"/>
          <w:sz w:val="22"/>
          <w:szCs w:val="22"/>
        </w:rPr>
        <w:t xml:space="preserve"> </w:t>
      </w:r>
    </w:p>
    <w:p w14:paraId="15AC9C3D" w14:textId="2CD07E78" w:rsidR="00051726" w:rsidRPr="00165FE0" w:rsidRDefault="00D04B89" w:rsidP="001716D0">
      <w:pPr>
        <w:spacing w:after="60" w:line="280" w:lineRule="exact"/>
        <w:rPr>
          <w:rFonts w:asciiTheme="minorHAnsi" w:hAnsiTheme="minorHAnsi" w:cstheme="minorHAnsi"/>
          <w:sz w:val="22"/>
          <w:szCs w:val="22"/>
        </w:rPr>
      </w:pPr>
      <w:hyperlink r:id="rId28" w:history="1">
        <w:r w:rsidR="00051726" w:rsidRPr="00165FE0">
          <w:rPr>
            <w:rStyle w:val="Hyperlink"/>
            <w:rFonts w:asciiTheme="minorHAnsi" w:hAnsiTheme="minorHAnsi" w:cstheme="minorHAnsi"/>
            <w:sz w:val="22"/>
            <w:szCs w:val="22"/>
          </w:rPr>
          <w:t>Equality Commission for Northern Ireland</w:t>
        </w:r>
      </w:hyperlink>
    </w:p>
    <w:bookmarkStart w:id="29" w:name="_Hlk80181477"/>
    <w:p w14:paraId="05F8F757" w14:textId="559090B8" w:rsidR="00051726" w:rsidRPr="00165FE0" w:rsidRDefault="00051726" w:rsidP="001716D0">
      <w:pPr>
        <w:spacing w:after="60" w:line="280" w:lineRule="exact"/>
        <w:rPr>
          <w:rStyle w:val="Hyperlink"/>
          <w:rFonts w:asciiTheme="minorHAnsi" w:hAnsiTheme="minorHAnsi" w:cstheme="minorHAnsi"/>
          <w:sz w:val="22"/>
          <w:szCs w:val="22"/>
        </w:rPr>
      </w:pPr>
      <w:r w:rsidRPr="00165FE0">
        <w:rPr>
          <w:rStyle w:val="Hyperlink"/>
          <w:rFonts w:asciiTheme="minorHAnsi" w:hAnsiTheme="minorHAnsi" w:cstheme="minorHAnsi"/>
          <w:sz w:val="22"/>
          <w:szCs w:val="22"/>
        </w:rPr>
        <w:fldChar w:fldCharType="begin"/>
      </w:r>
      <w:r w:rsidRPr="00165FE0">
        <w:rPr>
          <w:rStyle w:val="Hyperlink"/>
          <w:rFonts w:asciiTheme="minorHAnsi" w:hAnsiTheme="minorHAnsi" w:cstheme="minorHAnsi"/>
          <w:sz w:val="22"/>
          <w:szCs w:val="22"/>
        </w:rPr>
        <w:instrText xml:space="preserve"> HYPERLINK "https://www.gov.uk/government/organisations/government-equalities-office" </w:instrText>
      </w:r>
      <w:r w:rsidRPr="00165FE0">
        <w:rPr>
          <w:rStyle w:val="Hyperlink"/>
          <w:rFonts w:asciiTheme="minorHAnsi" w:hAnsiTheme="minorHAnsi" w:cstheme="minorHAnsi"/>
          <w:sz w:val="22"/>
          <w:szCs w:val="22"/>
        </w:rPr>
        <w:fldChar w:fldCharType="separate"/>
      </w:r>
      <w:r w:rsidRPr="00165FE0">
        <w:rPr>
          <w:rStyle w:val="Hyperlink"/>
          <w:rFonts w:asciiTheme="minorHAnsi" w:hAnsiTheme="minorHAnsi" w:cstheme="minorHAnsi"/>
          <w:sz w:val="22"/>
          <w:szCs w:val="22"/>
        </w:rPr>
        <w:t xml:space="preserve">Government Equalities Office </w:t>
      </w:r>
      <w:r w:rsidRPr="00165FE0">
        <w:rPr>
          <w:rStyle w:val="Hyperlink"/>
          <w:rFonts w:asciiTheme="minorHAnsi" w:hAnsiTheme="minorHAnsi" w:cstheme="minorHAnsi"/>
          <w:sz w:val="22"/>
          <w:szCs w:val="22"/>
        </w:rPr>
        <w:fldChar w:fldCharType="end"/>
      </w:r>
    </w:p>
    <w:bookmarkEnd w:id="29"/>
    <w:p w14:paraId="7BDAF3DD" w14:textId="29B3FF26" w:rsidR="001716D0" w:rsidRPr="00165FE0" w:rsidRDefault="001716D0" w:rsidP="001716D0">
      <w:pPr>
        <w:spacing w:after="60" w:line="280" w:lineRule="exact"/>
        <w:rPr>
          <w:rStyle w:val="Hyperlink"/>
          <w:rFonts w:asciiTheme="minorHAnsi" w:hAnsiTheme="minorHAnsi" w:cstheme="minorHAnsi"/>
          <w:sz w:val="22"/>
          <w:szCs w:val="22"/>
        </w:rPr>
      </w:pPr>
      <w:r w:rsidRPr="00165FE0">
        <w:rPr>
          <w:rStyle w:val="Hyperlink"/>
          <w:rFonts w:asciiTheme="minorHAnsi" w:hAnsiTheme="minorHAnsi" w:cstheme="minorHAnsi"/>
          <w:sz w:val="22"/>
          <w:szCs w:val="22"/>
        </w:rPr>
        <w:fldChar w:fldCharType="begin"/>
      </w:r>
      <w:r w:rsidRPr="00165FE0">
        <w:rPr>
          <w:rStyle w:val="Hyperlink"/>
          <w:rFonts w:asciiTheme="minorHAnsi" w:hAnsiTheme="minorHAnsi" w:cstheme="minorHAnsi"/>
          <w:sz w:val="22"/>
          <w:szCs w:val="22"/>
        </w:rPr>
        <w:instrText xml:space="preserve"> HYPERLINK "https://www.executiveoffice-ni.gov.uk/" </w:instrText>
      </w:r>
      <w:r w:rsidRPr="00165FE0">
        <w:rPr>
          <w:rStyle w:val="Hyperlink"/>
          <w:rFonts w:asciiTheme="minorHAnsi" w:hAnsiTheme="minorHAnsi" w:cstheme="minorHAnsi"/>
          <w:sz w:val="22"/>
          <w:szCs w:val="22"/>
        </w:rPr>
        <w:fldChar w:fldCharType="separate"/>
      </w:r>
      <w:r w:rsidRPr="00165FE0">
        <w:rPr>
          <w:rStyle w:val="Hyperlink"/>
          <w:rFonts w:asciiTheme="minorHAnsi" w:hAnsiTheme="minorHAnsi" w:cstheme="minorHAnsi"/>
          <w:sz w:val="22"/>
          <w:szCs w:val="22"/>
        </w:rPr>
        <w:t>The Executive Office Northern Ireland</w:t>
      </w:r>
      <w:r w:rsidRPr="00165FE0">
        <w:rPr>
          <w:rStyle w:val="Hyperlink"/>
          <w:rFonts w:asciiTheme="minorHAnsi" w:hAnsiTheme="minorHAnsi" w:cstheme="minorHAnsi"/>
          <w:sz w:val="22"/>
          <w:szCs w:val="22"/>
        </w:rPr>
        <w:fldChar w:fldCharType="end"/>
      </w:r>
      <w:r w:rsidRPr="00165FE0">
        <w:rPr>
          <w:rStyle w:val="Hyperlink"/>
          <w:rFonts w:asciiTheme="minorHAnsi" w:hAnsiTheme="minorHAnsi" w:cstheme="minorHAnsi"/>
          <w:sz w:val="22"/>
          <w:szCs w:val="22"/>
        </w:rPr>
        <w:t xml:space="preserve"> </w:t>
      </w:r>
    </w:p>
    <w:bookmarkStart w:id="30" w:name="_Hlk104196948"/>
    <w:p w14:paraId="53EB9E24" w14:textId="79500FFF" w:rsidR="00031A2B" w:rsidRPr="00031A2B" w:rsidRDefault="00031A2B" w:rsidP="001E4647">
      <w:pPr>
        <w:pStyle w:val="BODYCOPY"/>
        <w:spacing w:after="120"/>
        <w:rPr>
          <w:rFonts w:asciiTheme="minorHAnsi" w:hAnsiTheme="minorHAnsi" w:cstheme="minorHAnsi"/>
          <w:sz w:val="22"/>
          <w:szCs w:val="22"/>
        </w:rPr>
      </w:pPr>
      <w:r w:rsidRPr="00031A2B">
        <w:rPr>
          <w:rFonts w:asciiTheme="minorHAnsi" w:hAnsiTheme="minorHAnsi" w:cstheme="minorHAnsi"/>
          <w:sz w:val="22"/>
          <w:szCs w:val="22"/>
        </w:rPr>
        <w:fldChar w:fldCharType="begin"/>
      </w:r>
      <w:r>
        <w:rPr>
          <w:rFonts w:asciiTheme="minorHAnsi" w:hAnsiTheme="minorHAnsi" w:cstheme="minorHAnsi"/>
          <w:sz w:val="22"/>
          <w:szCs w:val="22"/>
        </w:rPr>
        <w:instrText>HYPERLINK "https://www.legislation.gov.uk/ukpga/2010/15/contents"</w:instrText>
      </w:r>
      <w:r w:rsidRPr="00031A2B">
        <w:rPr>
          <w:rFonts w:asciiTheme="minorHAnsi" w:hAnsiTheme="minorHAnsi" w:cstheme="minorHAnsi"/>
          <w:sz w:val="22"/>
          <w:szCs w:val="22"/>
        </w:rPr>
        <w:fldChar w:fldCharType="separate"/>
      </w:r>
      <w:r>
        <w:rPr>
          <w:rStyle w:val="Hyperlink"/>
          <w:rFonts w:asciiTheme="minorHAnsi" w:hAnsiTheme="minorHAnsi" w:cstheme="minorHAnsi"/>
          <w:sz w:val="22"/>
          <w:szCs w:val="22"/>
        </w:rPr>
        <w:t xml:space="preserve">Equality Act 2010 </w:t>
      </w:r>
      <w:r w:rsidRPr="00031A2B">
        <w:rPr>
          <w:rFonts w:asciiTheme="minorHAnsi" w:hAnsiTheme="minorHAnsi" w:cstheme="minorHAnsi"/>
          <w:sz w:val="22"/>
          <w:szCs w:val="22"/>
        </w:rPr>
        <w:fldChar w:fldCharType="end"/>
      </w:r>
    </w:p>
    <w:p w14:paraId="45460440" w14:textId="0F829683" w:rsidR="001E4647" w:rsidRPr="00D876E3" w:rsidRDefault="00D04B89" w:rsidP="001E4647">
      <w:pPr>
        <w:pStyle w:val="BODYCOPY"/>
        <w:spacing w:after="120"/>
        <w:rPr>
          <w:rFonts w:asciiTheme="minorHAnsi" w:hAnsiTheme="minorHAnsi" w:cstheme="minorHAnsi"/>
          <w:sz w:val="22"/>
          <w:szCs w:val="22"/>
        </w:rPr>
      </w:pPr>
      <w:hyperlink r:id="rId29" w:history="1">
        <w:r w:rsidR="00D876E3" w:rsidRPr="00D876E3">
          <w:rPr>
            <w:rStyle w:val="Hyperlink"/>
            <w:rFonts w:asciiTheme="minorHAnsi" w:hAnsiTheme="minorHAnsi" w:cstheme="minorHAnsi"/>
            <w:sz w:val="22"/>
            <w:szCs w:val="22"/>
          </w:rPr>
          <w:t xml:space="preserve">The Equality Act 2010 (Specific Duties Scotland) Regulations 2012 </w:t>
        </w:r>
      </w:hyperlink>
    </w:p>
    <w:bookmarkEnd w:id="30"/>
    <w:p w14:paraId="4C74CF01" w14:textId="44C07E8E" w:rsidR="24966273" w:rsidRPr="00074BF4" w:rsidRDefault="00074BF4" w:rsidP="24966273">
      <w:pPr>
        <w:pStyle w:val="BODYCOPY"/>
        <w:rPr>
          <w:rStyle w:val="Hyperlink"/>
          <w:rFonts w:asciiTheme="minorHAnsi" w:hAnsiTheme="minorHAnsi" w:cstheme="minorHAnsi"/>
          <w:sz w:val="22"/>
          <w:szCs w:val="22"/>
        </w:rPr>
      </w:pPr>
      <w:r w:rsidRPr="00074BF4">
        <w:rPr>
          <w:rFonts w:asciiTheme="minorHAnsi" w:hAnsiTheme="minorHAnsi" w:cstheme="minorHAnsi"/>
          <w:sz w:val="22"/>
          <w:szCs w:val="22"/>
        </w:rPr>
        <w:fldChar w:fldCharType="begin"/>
      </w:r>
      <w:r w:rsidRPr="00074BF4">
        <w:rPr>
          <w:rFonts w:asciiTheme="minorHAnsi" w:hAnsiTheme="minorHAnsi" w:cstheme="minorHAnsi"/>
          <w:sz w:val="22"/>
          <w:szCs w:val="22"/>
        </w:rPr>
        <w:instrText>HYPERLINK "https://www.legislation.gov.uk/sdsi/2016/9780111030752"</w:instrText>
      </w:r>
      <w:r w:rsidRPr="00074BF4">
        <w:rPr>
          <w:rFonts w:asciiTheme="minorHAnsi" w:hAnsiTheme="minorHAnsi" w:cstheme="minorHAnsi"/>
          <w:sz w:val="22"/>
          <w:szCs w:val="22"/>
        </w:rPr>
        <w:fldChar w:fldCharType="separate"/>
      </w:r>
      <w:r w:rsidRPr="00074BF4">
        <w:rPr>
          <w:rStyle w:val="Hyperlink"/>
          <w:rFonts w:asciiTheme="minorHAnsi" w:hAnsiTheme="minorHAnsi" w:cstheme="minorHAnsi"/>
          <w:sz w:val="22"/>
          <w:szCs w:val="22"/>
        </w:rPr>
        <w:t xml:space="preserve">The Equality Act 2010 (Specific Duties Scotland) Amendment Regulations 2016 </w:t>
      </w:r>
      <w:r w:rsidRPr="00074BF4">
        <w:rPr>
          <w:rFonts w:asciiTheme="minorHAnsi" w:hAnsiTheme="minorHAnsi" w:cstheme="minorHAnsi"/>
          <w:sz w:val="22"/>
          <w:szCs w:val="22"/>
        </w:rPr>
        <w:fldChar w:fldCharType="end"/>
      </w:r>
    </w:p>
    <w:p w14:paraId="5ED04805" w14:textId="77777777" w:rsidR="003E31C5" w:rsidRDefault="003E31C5" w:rsidP="00916119">
      <w:pPr>
        <w:pStyle w:val="BODYCOPY"/>
        <w:tabs>
          <w:tab w:val="clear" w:pos="449"/>
        </w:tabs>
        <w:spacing w:after="60"/>
        <w:rPr>
          <w:rFonts w:asciiTheme="minorHAnsi" w:hAnsiTheme="minorHAnsi" w:cstheme="minorHAnsi"/>
          <w:sz w:val="22"/>
          <w:szCs w:val="22"/>
        </w:rPr>
      </w:pPr>
    </w:p>
    <w:p w14:paraId="6F39127E" w14:textId="16A1F8BE" w:rsidR="00916119" w:rsidRPr="00165FE0" w:rsidRDefault="00916119" w:rsidP="00916119">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For more information about external evidence sources</w:t>
      </w:r>
      <w:r w:rsidR="00065F4D" w:rsidRPr="00165FE0">
        <w:rPr>
          <w:rFonts w:asciiTheme="minorHAnsi" w:hAnsiTheme="minorHAnsi" w:cstheme="minorHAnsi"/>
          <w:sz w:val="22"/>
          <w:szCs w:val="22"/>
        </w:rPr>
        <w:t xml:space="preserve"> for protected characteristics</w:t>
      </w:r>
      <w:r w:rsidRPr="00165FE0">
        <w:rPr>
          <w:rFonts w:asciiTheme="minorHAnsi" w:hAnsiTheme="minorHAnsi" w:cstheme="minorHAnsi"/>
          <w:sz w:val="22"/>
          <w:szCs w:val="22"/>
        </w:rPr>
        <w:t xml:space="preserve">, </w:t>
      </w:r>
      <w:r w:rsidR="00F650DC" w:rsidRPr="00165FE0">
        <w:rPr>
          <w:rFonts w:asciiTheme="minorHAnsi" w:hAnsiTheme="minorHAnsi" w:cstheme="minorHAnsi"/>
          <w:sz w:val="22"/>
          <w:szCs w:val="22"/>
        </w:rPr>
        <w:t>the following external websites are available:</w:t>
      </w:r>
    </w:p>
    <w:p w14:paraId="7A94D8A8" w14:textId="77777777" w:rsidR="004B67B2" w:rsidRPr="00165FE0" w:rsidRDefault="004B67B2" w:rsidP="00916119">
      <w:pPr>
        <w:pStyle w:val="BODYCOPY"/>
        <w:tabs>
          <w:tab w:val="clear" w:pos="449"/>
        </w:tabs>
        <w:spacing w:after="60"/>
        <w:rPr>
          <w:rFonts w:asciiTheme="minorHAnsi" w:hAnsiTheme="minorHAnsi" w:cstheme="minorHAnsi"/>
          <w:sz w:val="22"/>
          <w:szCs w:val="22"/>
        </w:rPr>
      </w:pPr>
    </w:p>
    <w:p w14:paraId="1A0682B3" w14:textId="717B82F5" w:rsidR="00F650DC" w:rsidRPr="00165FE0" w:rsidRDefault="00F650DC" w:rsidP="00916119">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Age</w:t>
      </w:r>
      <w:r w:rsidR="00065F4D" w:rsidRPr="00165FE0">
        <w:rPr>
          <w:rFonts w:asciiTheme="minorHAnsi" w:hAnsiTheme="minorHAnsi" w:cstheme="minorHAnsi"/>
          <w:sz w:val="22"/>
          <w:szCs w:val="22"/>
        </w:rPr>
        <w:t>:</w:t>
      </w:r>
    </w:p>
    <w:p w14:paraId="0ED4482A" w14:textId="27C3E960" w:rsidR="00F650DC" w:rsidRPr="00165FE0" w:rsidRDefault="00D04B89" w:rsidP="00916119">
      <w:pPr>
        <w:pStyle w:val="BODYCOPY"/>
        <w:tabs>
          <w:tab w:val="clear" w:pos="449"/>
        </w:tabs>
        <w:spacing w:after="60"/>
        <w:rPr>
          <w:rFonts w:asciiTheme="minorHAnsi" w:hAnsiTheme="minorHAnsi" w:cstheme="minorHAnsi"/>
          <w:sz w:val="22"/>
          <w:szCs w:val="22"/>
        </w:rPr>
      </w:pPr>
      <w:hyperlink r:id="rId30" w:history="1">
        <w:r w:rsidR="00DA63DD" w:rsidRPr="00165FE0">
          <w:rPr>
            <w:rStyle w:val="Hyperlink"/>
            <w:rFonts w:asciiTheme="minorHAnsi" w:hAnsiTheme="minorHAnsi" w:cstheme="minorHAnsi"/>
            <w:sz w:val="22"/>
            <w:szCs w:val="22"/>
          </w:rPr>
          <w:t>Age UK (research, policy, guidance and statistics)</w:t>
        </w:r>
      </w:hyperlink>
    </w:p>
    <w:p w14:paraId="2110F4BB" w14:textId="21DCCEE9" w:rsidR="00065F4D" w:rsidRPr="00165FE0" w:rsidRDefault="00D04B89" w:rsidP="00916119">
      <w:pPr>
        <w:pStyle w:val="BODYCOPY"/>
        <w:tabs>
          <w:tab w:val="clear" w:pos="449"/>
        </w:tabs>
        <w:spacing w:after="60"/>
        <w:rPr>
          <w:rFonts w:asciiTheme="minorHAnsi" w:hAnsiTheme="minorHAnsi" w:cstheme="minorHAnsi"/>
          <w:sz w:val="22"/>
          <w:szCs w:val="22"/>
        </w:rPr>
      </w:pPr>
      <w:hyperlink r:id="rId31" w:history="1">
        <w:r w:rsidR="00D32730" w:rsidRPr="00165FE0">
          <w:rPr>
            <w:rStyle w:val="Hyperlink"/>
            <w:rFonts w:asciiTheme="minorHAnsi" w:hAnsiTheme="minorHAnsi" w:cstheme="minorHAnsi"/>
            <w:sz w:val="22"/>
            <w:szCs w:val="22"/>
          </w:rPr>
          <w:t>International Longevity Centre, UK (research and publications)</w:t>
        </w:r>
      </w:hyperlink>
    </w:p>
    <w:p w14:paraId="185F4228" w14:textId="2EFA7B9D" w:rsidR="00D32730" w:rsidRPr="00165FE0" w:rsidRDefault="00D04B89" w:rsidP="00916119">
      <w:pPr>
        <w:pStyle w:val="BODYCOPY"/>
        <w:tabs>
          <w:tab w:val="clear" w:pos="449"/>
        </w:tabs>
        <w:spacing w:after="60"/>
        <w:rPr>
          <w:rFonts w:asciiTheme="minorHAnsi" w:hAnsiTheme="minorHAnsi" w:cstheme="minorHAnsi"/>
          <w:sz w:val="22"/>
          <w:szCs w:val="22"/>
        </w:rPr>
      </w:pPr>
      <w:hyperlink r:id="rId32" w:history="1">
        <w:r w:rsidR="00B605E1" w:rsidRPr="00165FE0">
          <w:rPr>
            <w:rStyle w:val="Hyperlink"/>
            <w:rFonts w:asciiTheme="minorHAnsi" w:hAnsiTheme="minorHAnsi" w:cstheme="minorHAnsi"/>
            <w:sz w:val="22"/>
            <w:szCs w:val="22"/>
          </w:rPr>
          <w:t>Employers Network for Equality and Inclusion</w:t>
        </w:r>
      </w:hyperlink>
    </w:p>
    <w:p w14:paraId="5EE42990" w14:textId="68D5600F" w:rsidR="006D66A9" w:rsidRPr="00165FE0" w:rsidRDefault="006D66A9" w:rsidP="00916119">
      <w:pPr>
        <w:pStyle w:val="BODYCOPY"/>
        <w:tabs>
          <w:tab w:val="clear" w:pos="449"/>
        </w:tabs>
        <w:spacing w:after="60"/>
        <w:rPr>
          <w:rStyle w:val="Hyperlink"/>
          <w:rFonts w:asciiTheme="minorHAnsi" w:hAnsiTheme="minorHAnsi" w:cstheme="minorHAnsi"/>
          <w:sz w:val="22"/>
          <w:szCs w:val="22"/>
        </w:rPr>
      </w:pPr>
    </w:p>
    <w:p w14:paraId="1991E2E6" w14:textId="6A769BF0" w:rsidR="0067657B" w:rsidRPr="00165FE0" w:rsidRDefault="0067657B" w:rsidP="0067657B">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Disability:</w:t>
      </w:r>
    </w:p>
    <w:p w14:paraId="7C310F8A" w14:textId="5A650E00" w:rsidR="00D35B97" w:rsidRPr="00165FE0" w:rsidRDefault="00D04B89" w:rsidP="00D35B97">
      <w:pPr>
        <w:pStyle w:val="BODYCOPY"/>
        <w:tabs>
          <w:tab w:val="clear" w:pos="449"/>
        </w:tabs>
        <w:spacing w:after="60"/>
        <w:rPr>
          <w:rFonts w:asciiTheme="minorHAnsi" w:hAnsiTheme="minorHAnsi" w:cstheme="minorHAnsi"/>
          <w:sz w:val="22"/>
          <w:szCs w:val="22"/>
        </w:rPr>
      </w:pPr>
      <w:hyperlink r:id="rId33" w:history="1">
        <w:r w:rsidR="00D35B97" w:rsidRPr="00165FE0">
          <w:rPr>
            <w:rStyle w:val="Hyperlink"/>
            <w:rFonts w:asciiTheme="minorHAnsi" w:hAnsiTheme="minorHAnsi" w:cstheme="minorHAnsi"/>
            <w:sz w:val="22"/>
            <w:szCs w:val="22"/>
          </w:rPr>
          <w:t xml:space="preserve">OU Services for Disabled Students </w:t>
        </w:r>
      </w:hyperlink>
    </w:p>
    <w:p w14:paraId="335CF138" w14:textId="71D6F947" w:rsidR="00E32EFD" w:rsidRPr="00165FE0" w:rsidRDefault="00D04B89" w:rsidP="00D35B97">
      <w:pPr>
        <w:pStyle w:val="BODYCOPY"/>
        <w:tabs>
          <w:tab w:val="clear" w:pos="449"/>
        </w:tabs>
        <w:spacing w:after="60"/>
        <w:rPr>
          <w:rFonts w:asciiTheme="minorHAnsi" w:hAnsiTheme="minorHAnsi" w:cstheme="minorHAnsi"/>
          <w:sz w:val="22"/>
          <w:szCs w:val="22"/>
        </w:rPr>
      </w:pPr>
      <w:hyperlink r:id="rId34" w:history="1">
        <w:r w:rsidR="00E32EFD" w:rsidRPr="00165FE0">
          <w:rPr>
            <w:rStyle w:val="Hyperlink"/>
            <w:rFonts w:asciiTheme="minorHAnsi" w:hAnsiTheme="minorHAnsi" w:cstheme="minorHAnsi"/>
            <w:sz w:val="22"/>
            <w:szCs w:val="22"/>
          </w:rPr>
          <w:t>Government Disability Unit</w:t>
        </w:r>
      </w:hyperlink>
    </w:p>
    <w:p w14:paraId="5CD2FE9B" w14:textId="5F260C7B" w:rsidR="0067657B" w:rsidRPr="00165FE0" w:rsidRDefault="00D04B89" w:rsidP="00D35B97">
      <w:pPr>
        <w:pStyle w:val="BODYCOPY"/>
        <w:tabs>
          <w:tab w:val="clear" w:pos="449"/>
        </w:tabs>
        <w:spacing w:after="60"/>
        <w:rPr>
          <w:rFonts w:asciiTheme="minorHAnsi" w:hAnsiTheme="minorHAnsi" w:cstheme="minorHAnsi"/>
          <w:sz w:val="22"/>
          <w:szCs w:val="22"/>
        </w:rPr>
      </w:pPr>
      <w:hyperlink r:id="rId35" w:history="1">
        <w:r w:rsidR="00AD78EC" w:rsidRPr="00165FE0">
          <w:rPr>
            <w:rStyle w:val="Hyperlink"/>
            <w:rFonts w:asciiTheme="minorHAnsi" w:hAnsiTheme="minorHAnsi" w:cstheme="minorHAnsi"/>
            <w:sz w:val="22"/>
            <w:szCs w:val="22"/>
          </w:rPr>
          <w:t>Business Disability Forum</w:t>
        </w:r>
      </w:hyperlink>
      <w:r w:rsidR="00D35B97" w:rsidRPr="00165FE0">
        <w:rPr>
          <w:rFonts w:asciiTheme="minorHAnsi" w:hAnsiTheme="minorHAnsi" w:cstheme="minorHAnsi"/>
          <w:sz w:val="22"/>
          <w:szCs w:val="22"/>
        </w:rPr>
        <w:t xml:space="preserve"> </w:t>
      </w:r>
    </w:p>
    <w:p w14:paraId="33BD37C1" w14:textId="51B9B5E8" w:rsidR="00080BA0" w:rsidRPr="00165FE0" w:rsidRDefault="00D04B89" w:rsidP="00D35B97">
      <w:pPr>
        <w:pStyle w:val="BODYCOPY"/>
        <w:tabs>
          <w:tab w:val="clear" w:pos="449"/>
        </w:tabs>
        <w:spacing w:after="60"/>
        <w:rPr>
          <w:rFonts w:asciiTheme="minorHAnsi" w:hAnsiTheme="minorHAnsi" w:cstheme="minorHAnsi"/>
          <w:sz w:val="22"/>
          <w:szCs w:val="22"/>
        </w:rPr>
      </w:pPr>
      <w:hyperlink r:id="rId36" w:history="1">
        <w:r w:rsidR="00080BA0" w:rsidRPr="00165FE0">
          <w:rPr>
            <w:rStyle w:val="Hyperlink"/>
            <w:rFonts w:asciiTheme="minorHAnsi" w:hAnsiTheme="minorHAnsi" w:cstheme="minorHAnsi"/>
            <w:sz w:val="22"/>
            <w:szCs w:val="22"/>
          </w:rPr>
          <w:t>Disability Rights UK (reports and research)</w:t>
        </w:r>
      </w:hyperlink>
    </w:p>
    <w:p w14:paraId="66D6763D" w14:textId="0898EA51" w:rsidR="00CC48E8" w:rsidRPr="00165FE0" w:rsidRDefault="00CC48E8" w:rsidP="00D35B97">
      <w:pPr>
        <w:pStyle w:val="BODYCOPY"/>
        <w:tabs>
          <w:tab w:val="clear" w:pos="449"/>
        </w:tabs>
        <w:spacing w:after="60"/>
        <w:rPr>
          <w:rFonts w:asciiTheme="minorHAnsi" w:hAnsiTheme="minorHAnsi" w:cstheme="minorHAnsi"/>
          <w:sz w:val="22"/>
          <w:szCs w:val="22"/>
        </w:rPr>
      </w:pPr>
    </w:p>
    <w:p w14:paraId="6D61E50A" w14:textId="77860077" w:rsidR="00CC48E8" w:rsidRPr="00165FE0" w:rsidRDefault="00832070" w:rsidP="00D35B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Gender reassignment:</w:t>
      </w:r>
    </w:p>
    <w:p w14:paraId="04C458CA" w14:textId="5C845C59" w:rsidR="008E51B9" w:rsidRPr="00165FE0" w:rsidRDefault="00D04B89" w:rsidP="008E51B9">
      <w:pPr>
        <w:pStyle w:val="BODYCOPY"/>
        <w:tabs>
          <w:tab w:val="clear" w:pos="449"/>
        </w:tabs>
        <w:spacing w:after="60"/>
        <w:rPr>
          <w:rStyle w:val="Hyperlink"/>
          <w:rFonts w:asciiTheme="minorHAnsi" w:hAnsiTheme="minorHAnsi" w:cstheme="minorHAnsi"/>
          <w:sz w:val="22"/>
          <w:szCs w:val="22"/>
          <w:u w:val="none"/>
        </w:rPr>
      </w:pPr>
      <w:hyperlink r:id="rId37" w:history="1">
        <w:r w:rsidR="008E51B9" w:rsidRPr="00165FE0">
          <w:rPr>
            <w:rStyle w:val="Hyperlink"/>
            <w:rFonts w:asciiTheme="minorHAnsi" w:hAnsiTheme="minorHAnsi" w:cstheme="minorHAnsi"/>
            <w:sz w:val="22"/>
            <w:szCs w:val="22"/>
          </w:rPr>
          <w:t>Forum for sexual orientation and gender identity equality in post-school education</w:t>
        </w:r>
      </w:hyperlink>
    </w:p>
    <w:p w14:paraId="4670E021" w14:textId="5CD79EB8" w:rsidR="00EF292E" w:rsidRPr="00165FE0" w:rsidRDefault="00D04B89" w:rsidP="00D35B97">
      <w:pPr>
        <w:pStyle w:val="BODYCOPY"/>
        <w:tabs>
          <w:tab w:val="clear" w:pos="449"/>
        </w:tabs>
        <w:spacing w:after="60"/>
        <w:rPr>
          <w:rFonts w:asciiTheme="minorHAnsi" w:hAnsiTheme="minorHAnsi" w:cstheme="minorHAnsi"/>
          <w:sz w:val="22"/>
          <w:szCs w:val="22"/>
        </w:rPr>
      </w:pPr>
      <w:hyperlink r:id="rId38" w:history="1">
        <w:r w:rsidR="00EF292E" w:rsidRPr="00165FE0">
          <w:rPr>
            <w:rStyle w:val="Hyperlink"/>
            <w:rFonts w:asciiTheme="minorHAnsi" w:hAnsiTheme="minorHAnsi" w:cstheme="minorHAnsi"/>
            <w:sz w:val="22"/>
            <w:szCs w:val="22"/>
          </w:rPr>
          <w:t xml:space="preserve">Gender Identity Research and Education Society </w:t>
        </w:r>
      </w:hyperlink>
    </w:p>
    <w:p w14:paraId="4C6C1FC1" w14:textId="56F0D142" w:rsidR="00080BA0" w:rsidRPr="00165FE0" w:rsidRDefault="00D04B89" w:rsidP="00D35B97">
      <w:pPr>
        <w:pStyle w:val="BODYCOPY"/>
        <w:tabs>
          <w:tab w:val="clear" w:pos="449"/>
        </w:tabs>
        <w:spacing w:after="60"/>
        <w:rPr>
          <w:rFonts w:asciiTheme="minorHAnsi" w:hAnsiTheme="minorHAnsi" w:cstheme="minorHAnsi"/>
          <w:sz w:val="22"/>
          <w:szCs w:val="22"/>
        </w:rPr>
      </w:pPr>
      <w:hyperlink r:id="rId39" w:history="1">
        <w:r w:rsidR="00386FF7" w:rsidRPr="00165FE0">
          <w:rPr>
            <w:rStyle w:val="Hyperlink"/>
            <w:rFonts w:asciiTheme="minorHAnsi" w:hAnsiTheme="minorHAnsi" w:cstheme="minorHAnsi"/>
            <w:sz w:val="22"/>
            <w:szCs w:val="22"/>
          </w:rPr>
          <w:t>Gendered Intelligence</w:t>
        </w:r>
      </w:hyperlink>
    </w:p>
    <w:p w14:paraId="5F7BDCD7" w14:textId="6F98B7B3" w:rsidR="00386FF7" w:rsidRPr="00165FE0" w:rsidRDefault="00D04B89" w:rsidP="00D35B97">
      <w:pPr>
        <w:pStyle w:val="BODYCOPY"/>
        <w:tabs>
          <w:tab w:val="clear" w:pos="449"/>
        </w:tabs>
        <w:spacing w:after="60"/>
        <w:rPr>
          <w:rFonts w:asciiTheme="minorHAnsi" w:hAnsiTheme="minorHAnsi" w:cstheme="minorHAnsi"/>
          <w:sz w:val="22"/>
          <w:szCs w:val="22"/>
        </w:rPr>
      </w:pPr>
      <w:hyperlink r:id="rId40" w:history="1">
        <w:r w:rsidR="004C65BF" w:rsidRPr="00165FE0">
          <w:rPr>
            <w:rStyle w:val="Hyperlink"/>
            <w:rFonts w:asciiTheme="minorHAnsi" w:hAnsiTheme="minorHAnsi" w:cstheme="minorHAnsi"/>
            <w:sz w:val="22"/>
            <w:szCs w:val="22"/>
          </w:rPr>
          <w:t>Scottish Trans Alliance</w:t>
        </w:r>
      </w:hyperlink>
    </w:p>
    <w:p w14:paraId="538C7B6A" w14:textId="411320EC" w:rsidR="00E759A1" w:rsidRPr="00165FE0" w:rsidRDefault="00E759A1" w:rsidP="00D35B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 xml:space="preserve">Marriage and civil partnership: </w:t>
      </w:r>
    </w:p>
    <w:p w14:paraId="15E2C212" w14:textId="50CC4F5A" w:rsidR="00E759A1" w:rsidRPr="00165FE0" w:rsidRDefault="00D04B89" w:rsidP="00D35B97">
      <w:pPr>
        <w:pStyle w:val="BODYCOPY"/>
        <w:tabs>
          <w:tab w:val="clear" w:pos="449"/>
        </w:tabs>
        <w:spacing w:after="60"/>
        <w:rPr>
          <w:rFonts w:asciiTheme="minorHAnsi" w:hAnsiTheme="minorHAnsi" w:cstheme="minorHAnsi"/>
          <w:sz w:val="22"/>
          <w:szCs w:val="22"/>
        </w:rPr>
      </w:pPr>
      <w:hyperlink r:id="rId41" w:history="1">
        <w:r w:rsidR="00E759A1" w:rsidRPr="00165FE0">
          <w:rPr>
            <w:rStyle w:val="Hyperlink"/>
            <w:rFonts w:asciiTheme="minorHAnsi" w:hAnsiTheme="minorHAnsi" w:cstheme="minorHAnsi"/>
            <w:sz w:val="22"/>
            <w:szCs w:val="22"/>
          </w:rPr>
          <w:t xml:space="preserve">Equality and Human Rights Commission: Marriage and civil partnership  </w:t>
        </w:r>
      </w:hyperlink>
    </w:p>
    <w:p w14:paraId="2B9ACA8B" w14:textId="77777777" w:rsidR="00E759A1" w:rsidRPr="00165FE0" w:rsidRDefault="00E759A1" w:rsidP="00D35B97">
      <w:pPr>
        <w:pStyle w:val="BODYCOPY"/>
        <w:tabs>
          <w:tab w:val="clear" w:pos="449"/>
        </w:tabs>
        <w:spacing w:after="60"/>
        <w:rPr>
          <w:rFonts w:asciiTheme="minorHAnsi" w:hAnsiTheme="minorHAnsi" w:cstheme="minorHAnsi"/>
          <w:b/>
          <w:bCs/>
          <w:sz w:val="22"/>
          <w:szCs w:val="22"/>
        </w:rPr>
      </w:pPr>
    </w:p>
    <w:p w14:paraId="247C0971" w14:textId="24AAA1EF" w:rsidR="00894D76" w:rsidRPr="00165FE0" w:rsidRDefault="00894D76" w:rsidP="00D35B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Pregnancy and maternity</w:t>
      </w:r>
      <w:r w:rsidR="00E759A1" w:rsidRPr="00165FE0">
        <w:rPr>
          <w:rFonts w:asciiTheme="minorHAnsi" w:hAnsiTheme="minorHAnsi" w:cstheme="minorHAnsi"/>
          <w:sz w:val="22"/>
          <w:szCs w:val="22"/>
        </w:rPr>
        <w:t>:</w:t>
      </w:r>
    </w:p>
    <w:p w14:paraId="5093BC3C" w14:textId="490D1D51" w:rsidR="00894D76" w:rsidRPr="00165FE0" w:rsidRDefault="00D04B89" w:rsidP="00D35B97">
      <w:pPr>
        <w:pStyle w:val="BODYCOPY"/>
        <w:tabs>
          <w:tab w:val="clear" w:pos="449"/>
        </w:tabs>
        <w:spacing w:after="60"/>
        <w:rPr>
          <w:rFonts w:asciiTheme="minorHAnsi" w:hAnsiTheme="minorHAnsi" w:cstheme="minorHAnsi"/>
          <w:sz w:val="22"/>
          <w:szCs w:val="22"/>
        </w:rPr>
      </w:pPr>
      <w:hyperlink r:id="rId42" w:history="1">
        <w:r w:rsidR="00116AD6" w:rsidRPr="00165FE0">
          <w:rPr>
            <w:rStyle w:val="Hyperlink"/>
            <w:rFonts w:asciiTheme="minorHAnsi" w:hAnsiTheme="minorHAnsi" w:cstheme="minorHAnsi"/>
            <w:sz w:val="22"/>
            <w:szCs w:val="22"/>
          </w:rPr>
          <w:t xml:space="preserve">Equality and Human Rights Commission: Pregnancy and maternity discrimination research findings </w:t>
        </w:r>
      </w:hyperlink>
    </w:p>
    <w:p w14:paraId="0523D162" w14:textId="172A7C4D" w:rsidR="0075528C" w:rsidRPr="00165FE0" w:rsidRDefault="00D04B89" w:rsidP="00D35B97">
      <w:pPr>
        <w:pStyle w:val="BODYCOPY"/>
        <w:tabs>
          <w:tab w:val="clear" w:pos="449"/>
        </w:tabs>
        <w:spacing w:after="60"/>
        <w:rPr>
          <w:rFonts w:asciiTheme="minorHAnsi" w:hAnsiTheme="minorHAnsi" w:cstheme="minorHAnsi"/>
          <w:sz w:val="22"/>
          <w:szCs w:val="22"/>
        </w:rPr>
      </w:pPr>
      <w:hyperlink r:id="rId43" w:history="1">
        <w:r w:rsidR="0075528C" w:rsidRPr="00165FE0">
          <w:rPr>
            <w:rStyle w:val="Hyperlink"/>
            <w:rFonts w:asciiTheme="minorHAnsi" w:hAnsiTheme="minorHAnsi" w:cstheme="minorHAnsi"/>
            <w:sz w:val="22"/>
            <w:szCs w:val="22"/>
          </w:rPr>
          <w:t>Maternity Action (research)</w:t>
        </w:r>
      </w:hyperlink>
    </w:p>
    <w:p w14:paraId="4457002F" w14:textId="77777777" w:rsidR="00116AD6" w:rsidRPr="00165FE0" w:rsidRDefault="00116AD6" w:rsidP="00D35B97">
      <w:pPr>
        <w:pStyle w:val="BODYCOPY"/>
        <w:tabs>
          <w:tab w:val="clear" w:pos="449"/>
        </w:tabs>
        <w:spacing w:after="60"/>
        <w:rPr>
          <w:rFonts w:asciiTheme="minorHAnsi" w:hAnsiTheme="minorHAnsi" w:cstheme="minorHAnsi"/>
          <w:sz w:val="22"/>
          <w:szCs w:val="22"/>
        </w:rPr>
      </w:pPr>
    </w:p>
    <w:p w14:paraId="3A00DA8B" w14:textId="0C24EFEE" w:rsidR="008B5D12" w:rsidRPr="00165FE0" w:rsidRDefault="008B5D12" w:rsidP="00D35B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Race:</w:t>
      </w:r>
    </w:p>
    <w:p w14:paraId="2D27C72D" w14:textId="53EF6193" w:rsidR="00DC4CF5" w:rsidRPr="00165FE0" w:rsidRDefault="00D04B89" w:rsidP="00D35B97">
      <w:pPr>
        <w:pStyle w:val="BODYCOPY"/>
        <w:tabs>
          <w:tab w:val="clear" w:pos="449"/>
        </w:tabs>
        <w:spacing w:after="60"/>
        <w:rPr>
          <w:rFonts w:asciiTheme="minorHAnsi" w:hAnsiTheme="minorHAnsi" w:cstheme="minorHAnsi"/>
          <w:sz w:val="22"/>
          <w:szCs w:val="22"/>
        </w:rPr>
      </w:pPr>
      <w:hyperlink r:id="rId44" w:history="1">
        <w:r w:rsidR="00DC4CF5" w:rsidRPr="00165FE0">
          <w:rPr>
            <w:rStyle w:val="Hyperlink"/>
            <w:rFonts w:asciiTheme="minorHAnsi" w:hAnsiTheme="minorHAnsi" w:cstheme="minorHAnsi"/>
            <w:sz w:val="22"/>
            <w:szCs w:val="22"/>
          </w:rPr>
          <w:t xml:space="preserve">Institute of Race Relations </w:t>
        </w:r>
      </w:hyperlink>
    </w:p>
    <w:p w14:paraId="5B7E0223" w14:textId="217F28CF" w:rsidR="008B5D12" w:rsidRPr="00165FE0" w:rsidRDefault="00D04B89" w:rsidP="00D35B97">
      <w:pPr>
        <w:pStyle w:val="BODYCOPY"/>
        <w:tabs>
          <w:tab w:val="clear" w:pos="449"/>
        </w:tabs>
        <w:spacing w:after="60"/>
        <w:rPr>
          <w:rFonts w:asciiTheme="minorHAnsi" w:hAnsiTheme="minorHAnsi" w:cstheme="minorHAnsi"/>
          <w:sz w:val="22"/>
          <w:szCs w:val="22"/>
        </w:rPr>
      </w:pPr>
      <w:hyperlink r:id="rId45" w:history="1">
        <w:r w:rsidR="004C4960" w:rsidRPr="00165FE0">
          <w:rPr>
            <w:rStyle w:val="Hyperlink"/>
            <w:rFonts w:asciiTheme="minorHAnsi" w:hAnsiTheme="minorHAnsi" w:cstheme="minorHAnsi"/>
            <w:sz w:val="22"/>
            <w:szCs w:val="22"/>
          </w:rPr>
          <w:t xml:space="preserve">Runnymede Trust </w:t>
        </w:r>
      </w:hyperlink>
    </w:p>
    <w:p w14:paraId="2E977D28" w14:textId="264D4FF6" w:rsidR="008E51B9" w:rsidRPr="00165FE0" w:rsidRDefault="00D04B89" w:rsidP="00D35B97">
      <w:pPr>
        <w:pStyle w:val="BODYCOPY"/>
        <w:tabs>
          <w:tab w:val="clear" w:pos="449"/>
        </w:tabs>
        <w:spacing w:after="60"/>
        <w:rPr>
          <w:rFonts w:asciiTheme="minorHAnsi" w:hAnsiTheme="minorHAnsi" w:cstheme="minorHAnsi"/>
          <w:sz w:val="22"/>
          <w:szCs w:val="22"/>
        </w:rPr>
      </w:pPr>
      <w:hyperlink r:id="rId46" w:history="1">
        <w:r w:rsidR="0007026B" w:rsidRPr="00165FE0">
          <w:rPr>
            <w:rStyle w:val="Hyperlink"/>
            <w:rFonts w:asciiTheme="minorHAnsi" w:hAnsiTheme="minorHAnsi" w:cstheme="minorHAnsi"/>
            <w:sz w:val="22"/>
            <w:szCs w:val="22"/>
          </w:rPr>
          <w:t>ROTA: Race On The Agenda</w:t>
        </w:r>
      </w:hyperlink>
    </w:p>
    <w:p w14:paraId="00532468" w14:textId="10A863BE" w:rsidR="00320074" w:rsidRPr="00165FE0" w:rsidRDefault="00320074" w:rsidP="00D35B97">
      <w:pPr>
        <w:pStyle w:val="BODYCOPY"/>
        <w:tabs>
          <w:tab w:val="clear" w:pos="449"/>
        </w:tabs>
        <w:spacing w:after="60"/>
        <w:rPr>
          <w:rFonts w:asciiTheme="minorHAnsi" w:hAnsiTheme="minorHAnsi" w:cstheme="minorHAnsi"/>
          <w:sz w:val="22"/>
          <w:szCs w:val="22"/>
        </w:rPr>
      </w:pPr>
    </w:p>
    <w:p w14:paraId="27072377" w14:textId="4BA5975C" w:rsidR="00320074" w:rsidRPr="00165FE0" w:rsidRDefault="00320074" w:rsidP="00D35B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Religion</w:t>
      </w:r>
      <w:r w:rsidR="004B67B2" w:rsidRPr="00165FE0">
        <w:rPr>
          <w:rFonts w:asciiTheme="minorHAnsi" w:hAnsiTheme="minorHAnsi" w:cstheme="minorHAnsi"/>
          <w:sz w:val="22"/>
          <w:szCs w:val="22"/>
        </w:rPr>
        <w:t xml:space="preserve"> or belief</w:t>
      </w:r>
      <w:r w:rsidRPr="00165FE0">
        <w:rPr>
          <w:rFonts w:asciiTheme="minorHAnsi" w:hAnsiTheme="minorHAnsi" w:cstheme="minorHAnsi"/>
          <w:sz w:val="22"/>
          <w:szCs w:val="22"/>
        </w:rPr>
        <w:t>:</w:t>
      </w:r>
    </w:p>
    <w:p w14:paraId="1B840DE5" w14:textId="7F016422" w:rsidR="00320074" w:rsidRPr="00165FE0" w:rsidRDefault="00D04B89" w:rsidP="00D35B97">
      <w:pPr>
        <w:pStyle w:val="BODYCOPY"/>
        <w:tabs>
          <w:tab w:val="clear" w:pos="449"/>
        </w:tabs>
        <w:spacing w:after="60"/>
        <w:rPr>
          <w:rFonts w:asciiTheme="minorHAnsi" w:hAnsiTheme="minorHAnsi" w:cstheme="minorHAnsi"/>
          <w:sz w:val="22"/>
          <w:szCs w:val="22"/>
        </w:rPr>
      </w:pPr>
      <w:hyperlink r:id="rId47" w:history="1">
        <w:r w:rsidR="008F33E9" w:rsidRPr="00165FE0">
          <w:rPr>
            <w:rStyle w:val="Hyperlink"/>
            <w:rFonts w:asciiTheme="minorHAnsi" w:hAnsiTheme="minorHAnsi" w:cstheme="minorHAnsi"/>
            <w:sz w:val="22"/>
            <w:szCs w:val="22"/>
          </w:rPr>
          <w:t>Advance HE: religion and belief</w:t>
        </w:r>
      </w:hyperlink>
    </w:p>
    <w:p w14:paraId="3571EDA7" w14:textId="77777777" w:rsidR="004B67B2" w:rsidRPr="00165FE0" w:rsidRDefault="004B67B2" w:rsidP="00D35B97">
      <w:pPr>
        <w:pStyle w:val="BODYCOPY"/>
        <w:tabs>
          <w:tab w:val="clear" w:pos="449"/>
        </w:tabs>
        <w:spacing w:after="60"/>
        <w:rPr>
          <w:rFonts w:asciiTheme="minorHAnsi" w:hAnsiTheme="minorHAnsi" w:cstheme="minorHAnsi"/>
          <w:sz w:val="22"/>
          <w:szCs w:val="22"/>
        </w:rPr>
      </w:pPr>
    </w:p>
    <w:p w14:paraId="426A6BA9" w14:textId="2AAC7785" w:rsidR="00320074" w:rsidRPr="00165FE0" w:rsidRDefault="00320074" w:rsidP="00D35B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Sex:</w:t>
      </w:r>
    </w:p>
    <w:p w14:paraId="5BED6961" w14:textId="736B6F66" w:rsidR="00320074" w:rsidRPr="00165FE0" w:rsidRDefault="00D04B89" w:rsidP="00D35B97">
      <w:pPr>
        <w:pStyle w:val="BODYCOPY"/>
        <w:tabs>
          <w:tab w:val="clear" w:pos="449"/>
        </w:tabs>
        <w:spacing w:after="60"/>
        <w:rPr>
          <w:rFonts w:asciiTheme="minorHAnsi" w:hAnsiTheme="minorHAnsi" w:cstheme="minorHAnsi"/>
          <w:sz w:val="22"/>
          <w:szCs w:val="22"/>
        </w:rPr>
      </w:pPr>
      <w:hyperlink r:id="rId48" w:history="1">
        <w:r w:rsidR="00320074" w:rsidRPr="00165FE0">
          <w:rPr>
            <w:rStyle w:val="Hyperlink"/>
            <w:rFonts w:asciiTheme="minorHAnsi" w:hAnsiTheme="minorHAnsi" w:cstheme="minorHAnsi"/>
            <w:sz w:val="22"/>
            <w:szCs w:val="22"/>
          </w:rPr>
          <w:t>The Fawcett Society</w:t>
        </w:r>
      </w:hyperlink>
    </w:p>
    <w:p w14:paraId="36D4FF51" w14:textId="77777777" w:rsidR="0007026B" w:rsidRPr="00165FE0" w:rsidRDefault="0007026B" w:rsidP="00D35B97">
      <w:pPr>
        <w:pStyle w:val="BODYCOPY"/>
        <w:tabs>
          <w:tab w:val="clear" w:pos="449"/>
        </w:tabs>
        <w:spacing w:after="60"/>
        <w:rPr>
          <w:rFonts w:asciiTheme="minorHAnsi" w:hAnsiTheme="minorHAnsi" w:cstheme="minorHAnsi"/>
          <w:sz w:val="22"/>
          <w:szCs w:val="22"/>
        </w:rPr>
      </w:pPr>
    </w:p>
    <w:p w14:paraId="2529FBC4" w14:textId="07345C5C" w:rsidR="00081460" w:rsidRPr="00165FE0" w:rsidRDefault="00081460" w:rsidP="00D35B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Sexual orientation:</w:t>
      </w:r>
    </w:p>
    <w:p w14:paraId="22FF34D7" w14:textId="7B9D906A" w:rsidR="008F13EB" w:rsidRPr="00165FE0" w:rsidRDefault="00D04B89" w:rsidP="00D35B97">
      <w:pPr>
        <w:pStyle w:val="BODYCOPY"/>
        <w:tabs>
          <w:tab w:val="clear" w:pos="449"/>
        </w:tabs>
        <w:spacing w:after="60"/>
        <w:rPr>
          <w:rFonts w:asciiTheme="minorHAnsi" w:hAnsiTheme="minorHAnsi" w:cstheme="minorHAnsi"/>
          <w:sz w:val="22"/>
          <w:szCs w:val="22"/>
        </w:rPr>
      </w:pPr>
      <w:hyperlink r:id="rId49" w:history="1">
        <w:r w:rsidR="008F13EB" w:rsidRPr="00165FE0">
          <w:rPr>
            <w:rStyle w:val="Hyperlink"/>
            <w:rFonts w:asciiTheme="minorHAnsi" w:hAnsiTheme="minorHAnsi" w:cstheme="minorHAnsi"/>
            <w:sz w:val="22"/>
            <w:szCs w:val="22"/>
          </w:rPr>
          <w:t>Forum for sexual orientation and gender identity equality in post-school education</w:t>
        </w:r>
      </w:hyperlink>
    </w:p>
    <w:p w14:paraId="7EC7F2C9" w14:textId="66BA3628" w:rsidR="00081460" w:rsidRPr="00165FE0" w:rsidRDefault="00D04B89" w:rsidP="00D35B97">
      <w:pPr>
        <w:pStyle w:val="BODYCOPY"/>
        <w:tabs>
          <w:tab w:val="clear" w:pos="449"/>
        </w:tabs>
        <w:spacing w:after="60"/>
        <w:rPr>
          <w:rFonts w:asciiTheme="minorHAnsi" w:hAnsiTheme="minorHAnsi" w:cstheme="minorHAnsi"/>
          <w:b/>
          <w:bCs/>
          <w:sz w:val="22"/>
          <w:szCs w:val="22"/>
        </w:rPr>
      </w:pPr>
      <w:hyperlink r:id="rId50" w:history="1">
        <w:r w:rsidR="00623679" w:rsidRPr="00165FE0">
          <w:rPr>
            <w:rStyle w:val="Hyperlink"/>
            <w:rFonts w:asciiTheme="minorHAnsi" w:hAnsiTheme="minorHAnsi" w:cstheme="minorHAnsi"/>
            <w:sz w:val="22"/>
            <w:szCs w:val="22"/>
          </w:rPr>
          <w:t>Stonewall</w:t>
        </w:r>
      </w:hyperlink>
    </w:p>
    <w:p w14:paraId="2AF2EFC7" w14:textId="77777777" w:rsidR="00081460" w:rsidRPr="00165FE0" w:rsidRDefault="00081460" w:rsidP="00D35B97">
      <w:pPr>
        <w:pStyle w:val="BODYCOPY"/>
        <w:tabs>
          <w:tab w:val="clear" w:pos="449"/>
        </w:tabs>
        <w:spacing w:after="60"/>
        <w:rPr>
          <w:rFonts w:asciiTheme="minorHAnsi" w:hAnsiTheme="minorHAnsi" w:cstheme="minorHAnsi"/>
          <w:b/>
          <w:bCs/>
          <w:sz w:val="22"/>
          <w:szCs w:val="22"/>
        </w:rPr>
      </w:pPr>
    </w:p>
    <w:p w14:paraId="354E99B0" w14:textId="51BF0640" w:rsidR="000B3EBC" w:rsidRPr="00165FE0" w:rsidRDefault="000B3EBC" w:rsidP="00D35B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Caring and depend</w:t>
      </w:r>
      <w:r w:rsidR="004A65F6">
        <w:rPr>
          <w:rFonts w:asciiTheme="minorHAnsi" w:hAnsiTheme="minorHAnsi" w:cstheme="minorHAnsi"/>
          <w:sz w:val="22"/>
          <w:szCs w:val="22"/>
        </w:rPr>
        <w:t>a</w:t>
      </w:r>
      <w:r w:rsidRPr="00165FE0">
        <w:rPr>
          <w:rFonts w:asciiTheme="minorHAnsi" w:hAnsiTheme="minorHAnsi" w:cstheme="minorHAnsi"/>
          <w:sz w:val="22"/>
          <w:szCs w:val="22"/>
        </w:rPr>
        <w:t>nts</w:t>
      </w:r>
      <w:r w:rsidR="00E759A1" w:rsidRPr="00165FE0">
        <w:rPr>
          <w:rFonts w:asciiTheme="minorHAnsi" w:hAnsiTheme="minorHAnsi" w:cstheme="minorHAnsi"/>
          <w:sz w:val="22"/>
          <w:szCs w:val="22"/>
        </w:rPr>
        <w:t>:</w:t>
      </w:r>
    </w:p>
    <w:p w14:paraId="14815F7D" w14:textId="10BC7BEB" w:rsidR="000B3EBC" w:rsidRPr="00165FE0" w:rsidRDefault="00D04B89" w:rsidP="00D35B97">
      <w:pPr>
        <w:pStyle w:val="BODYCOPY"/>
        <w:tabs>
          <w:tab w:val="clear" w:pos="449"/>
        </w:tabs>
        <w:spacing w:after="60"/>
        <w:rPr>
          <w:rFonts w:asciiTheme="minorHAnsi" w:hAnsiTheme="minorHAnsi" w:cstheme="minorHAnsi"/>
          <w:sz w:val="22"/>
          <w:szCs w:val="22"/>
        </w:rPr>
      </w:pPr>
      <w:hyperlink r:id="rId51" w:history="1">
        <w:r w:rsidR="0087380E" w:rsidRPr="00165FE0">
          <w:rPr>
            <w:rStyle w:val="Hyperlink"/>
            <w:rFonts w:asciiTheme="minorHAnsi" w:hAnsiTheme="minorHAnsi" w:cstheme="minorHAnsi"/>
            <w:sz w:val="22"/>
            <w:szCs w:val="22"/>
          </w:rPr>
          <w:t>Carers UK</w:t>
        </w:r>
      </w:hyperlink>
    </w:p>
    <w:p w14:paraId="6EC66F68" w14:textId="29EAA29D" w:rsidR="00DB29CC" w:rsidRPr="00165FE0" w:rsidRDefault="00D04B89" w:rsidP="00D35B97">
      <w:pPr>
        <w:pStyle w:val="BODYCOPY"/>
        <w:tabs>
          <w:tab w:val="clear" w:pos="449"/>
        </w:tabs>
        <w:spacing w:after="60"/>
        <w:rPr>
          <w:rFonts w:asciiTheme="minorHAnsi" w:hAnsiTheme="minorHAnsi" w:cstheme="minorHAnsi"/>
          <w:sz w:val="22"/>
          <w:szCs w:val="22"/>
        </w:rPr>
      </w:pPr>
      <w:hyperlink r:id="rId52" w:history="1">
        <w:r w:rsidR="00DB29CC" w:rsidRPr="00165FE0">
          <w:rPr>
            <w:rStyle w:val="Hyperlink"/>
            <w:rFonts w:asciiTheme="minorHAnsi" w:hAnsiTheme="minorHAnsi" w:cstheme="minorHAnsi"/>
            <w:sz w:val="22"/>
            <w:szCs w:val="22"/>
          </w:rPr>
          <w:t>Working Families</w:t>
        </w:r>
      </w:hyperlink>
    </w:p>
    <w:p w14:paraId="4FDF8441" w14:textId="77777777" w:rsidR="000B3EBC" w:rsidRPr="00165FE0" w:rsidRDefault="000B3EBC" w:rsidP="00D35B97">
      <w:pPr>
        <w:pStyle w:val="BODYCOPY"/>
        <w:tabs>
          <w:tab w:val="clear" w:pos="449"/>
        </w:tabs>
        <w:spacing w:after="60"/>
        <w:rPr>
          <w:rFonts w:asciiTheme="minorHAnsi" w:hAnsiTheme="minorHAnsi" w:cstheme="minorHAnsi"/>
          <w:b/>
          <w:bCs/>
          <w:sz w:val="22"/>
          <w:szCs w:val="22"/>
        </w:rPr>
      </w:pPr>
    </w:p>
    <w:p w14:paraId="680A9B8D" w14:textId="236AB647" w:rsidR="008E51B9" w:rsidRPr="00165FE0" w:rsidRDefault="005D1562" w:rsidP="00D35B97">
      <w:pPr>
        <w:pStyle w:val="BODYCOPY"/>
        <w:tabs>
          <w:tab w:val="clear" w:pos="449"/>
        </w:tabs>
        <w:spacing w:after="60"/>
        <w:rPr>
          <w:rFonts w:asciiTheme="minorHAnsi" w:hAnsiTheme="minorHAnsi" w:cstheme="minorHAnsi"/>
          <w:sz w:val="22"/>
          <w:szCs w:val="22"/>
        </w:rPr>
      </w:pPr>
      <w:r w:rsidRPr="00165FE0">
        <w:rPr>
          <w:rFonts w:asciiTheme="minorHAnsi" w:hAnsiTheme="minorHAnsi" w:cstheme="minorHAnsi"/>
          <w:sz w:val="22"/>
          <w:szCs w:val="22"/>
        </w:rPr>
        <w:t>Political opinion (Northern Ireland)</w:t>
      </w:r>
      <w:r w:rsidR="00317EA7" w:rsidRPr="00165FE0">
        <w:rPr>
          <w:rFonts w:asciiTheme="minorHAnsi" w:hAnsiTheme="minorHAnsi" w:cstheme="minorHAnsi"/>
          <w:sz w:val="22"/>
          <w:szCs w:val="22"/>
        </w:rPr>
        <w:t>:</w:t>
      </w:r>
    </w:p>
    <w:p w14:paraId="3FD92C55" w14:textId="296D3C60" w:rsidR="00317EA7" w:rsidRDefault="00D04B89" w:rsidP="00D35B97">
      <w:pPr>
        <w:pStyle w:val="BODYCOPY"/>
        <w:tabs>
          <w:tab w:val="clear" w:pos="449"/>
        </w:tabs>
        <w:spacing w:after="60"/>
        <w:rPr>
          <w:rStyle w:val="Hyperlink"/>
          <w:rFonts w:asciiTheme="minorHAnsi" w:hAnsiTheme="minorHAnsi" w:cstheme="minorHAnsi"/>
          <w:sz w:val="22"/>
          <w:szCs w:val="22"/>
        </w:rPr>
      </w:pPr>
      <w:hyperlink r:id="rId53" w:history="1">
        <w:r w:rsidR="00894D76" w:rsidRPr="00165FE0">
          <w:rPr>
            <w:rStyle w:val="Hyperlink"/>
            <w:rFonts w:asciiTheme="minorHAnsi" w:hAnsiTheme="minorHAnsi" w:cstheme="minorHAnsi"/>
            <w:sz w:val="22"/>
            <w:szCs w:val="22"/>
          </w:rPr>
          <w:t>Equality Commission for Northern Ireland</w:t>
        </w:r>
      </w:hyperlink>
    </w:p>
    <w:p w14:paraId="69F681E9" w14:textId="77777777" w:rsidR="00EB7EF5" w:rsidRDefault="00EB7EF5" w:rsidP="00D35B97">
      <w:pPr>
        <w:pStyle w:val="BODYCOPY"/>
        <w:tabs>
          <w:tab w:val="clear" w:pos="449"/>
        </w:tabs>
        <w:spacing w:after="60"/>
        <w:rPr>
          <w:rStyle w:val="Hyperlink"/>
          <w:rFonts w:asciiTheme="minorHAnsi" w:hAnsiTheme="minorHAnsi" w:cstheme="minorHAnsi"/>
          <w:sz w:val="22"/>
          <w:szCs w:val="22"/>
        </w:rPr>
      </w:pPr>
    </w:p>
    <w:p w14:paraId="03EF05FA" w14:textId="03C50617" w:rsidR="00EB7EF5" w:rsidRDefault="00EB7EF5">
      <w:pPr>
        <w:tabs>
          <w:tab w:val="clear" w:pos="449"/>
        </w:tabs>
        <w:rPr>
          <w:rStyle w:val="Hyperlink"/>
          <w:rFonts w:asciiTheme="minorHAnsi" w:hAnsiTheme="minorHAnsi" w:cstheme="minorHAnsi"/>
          <w:sz w:val="22"/>
          <w:szCs w:val="22"/>
        </w:rPr>
      </w:pPr>
      <w:r>
        <w:rPr>
          <w:rStyle w:val="Hyperlink"/>
          <w:rFonts w:asciiTheme="minorHAnsi" w:hAnsiTheme="minorHAnsi" w:cstheme="minorHAnsi"/>
          <w:sz w:val="22"/>
          <w:szCs w:val="22"/>
        </w:rPr>
        <w:br w:type="page"/>
      </w:r>
    </w:p>
    <w:p w14:paraId="56720CE4" w14:textId="17CB5AA2" w:rsidR="00EB7EF5" w:rsidRPr="00165FE0" w:rsidRDefault="00EB7EF5" w:rsidP="00EB7EF5">
      <w:pPr>
        <w:pStyle w:val="Heading1"/>
        <w:rPr>
          <w:rFonts w:asciiTheme="minorHAnsi" w:hAnsiTheme="minorHAnsi" w:cstheme="minorHAnsi"/>
          <w:sz w:val="22"/>
          <w:szCs w:val="22"/>
        </w:rPr>
      </w:pPr>
      <w:bookmarkStart w:id="31" w:name="_Toc112247055"/>
      <w:r>
        <w:rPr>
          <w:rFonts w:asciiTheme="minorHAnsi" w:hAnsiTheme="minorHAnsi" w:cstheme="minorHAnsi"/>
          <w:sz w:val="22"/>
          <w:szCs w:val="22"/>
        </w:rPr>
        <w:lastRenderedPageBreak/>
        <w:t>Appendi</w:t>
      </w:r>
      <w:r w:rsidR="00F735B4">
        <w:rPr>
          <w:rFonts w:asciiTheme="minorHAnsi" w:hAnsiTheme="minorHAnsi" w:cstheme="minorHAnsi"/>
          <w:sz w:val="22"/>
          <w:szCs w:val="22"/>
        </w:rPr>
        <w:t>x 1</w:t>
      </w:r>
      <w:bookmarkEnd w:id="31"/>
    </w:p>
    <w:p w14:paraId="66652B8C" w14:textId="30B5C109" w:rsidR="00DF4E7A" w:rsidRPr="00165FE0" w:rsidRDefault="006D0F2C" w:rsidP="00DF4E7A">
      <w:pPr>
        <w:pStyle w:val="OUSubHeading"/>
      </w:pPr>
      <w:bookmarkStart w:id="32" w:name="_Toc112247056"/>
      <w:r>
        <w:t xml:space="preserve">Wellbeing of </w:t>
      </w:r>
      <w:r w:rsidR="006C5649">
        <w:t xml:space="preserve">Future Generations </w:t>
      </w:r>
      <w:r w:rsidR="00F62A59">
        <w:t xml:space="preserve">(Wales) Act </w:t>
      </w:r>
      <w:r w:rsidR="006B1A3D">
        <w:t>2015</w:t>
      </w:r>
      <w:bookmarkEnd w:id="32"/>
    </w:p>
    <w:p w14:paraId="59D46222" w14:textId="5EB1F275" w:rsidR="00516F62" w:rsidRPr="00516F62" w:rsidRDefault="00516F62" w:rsidP="009A70AF">
      <w:pPr>
        <w:spacing w:line="280" w:lineRule="exact"/>
        <w:rPr>
          <w:rFonts w:asciiTheme="minorHAnsi" w:hAnsiTheme="minorHAnsi" w:cstheme="minorHAnsi"/>
          <w:sz w:val="22"/>
          <w:szCs w:val="22"/>
        </w:rPr>
      </w:pPr>
      <w:r w:rsidRPr="00516F62">
        <w:rPr>
          <w:rFonts w:asciiTheme="minorHAnsi" w:hAnsiTheme="minorHAnsi" w:cstheme="minorHAnsi"/>
          <w:sz w:val="22"/>
          <w:szCs w:val="22"/>
        </w:rPr>
        <w:t xml:space="preserve">The </w:t>
      </w:r>
      <w:hyperlink r:id="rId54" w:history="1">
        <w:r w:rsidR="00D9768B">
          <w:rPr>
            <w:rStyle w:val="Hyperlink"/>
            <w:rFonts w:asciiTheme="minorHAnsi" w:hAnsiTheme="minorHAnsi" w:cstheme="minorHAnsi"/>
            <w:sz w:val="22"/>
            <w:szCs w:val="22"/>
          </w:rPr>
          <w:t>Wellbeing of Future Generations (Wales) Act 2015</w:t>
        </w:r>
      </w:hyperlink>
      <w:r w:rsidR="0066001B" w:rsidRPr="0066001B">
        <w:rPr>
          <w:rStyle w:val="Hyperlink"/>
          <w:u w:val="none"/>
        </w:rPr>
        <w:t xml:space="preserve">  </w:t>
      </w:r>
      <w:r w:rsidRPr="00516F62">
        <w:rPr>
          <w:rFonts w:asciiTheme="minorHAnsi" w:hAnsiTheme="minorHAnsi" w:cstheme="minorHAnsi"/>
          <w:sz w:val="22"/>
          <w:szCs w:val="22"/>
        </w:rPr>
        <w:t xml:space="preserve">aims to safeguard the future of Wales by requiring the public bodies listed in the Act to consider the long-term impacts of their activities, adopting identified ways of working in order to prevent persistent problems such as poverty, health inequalities and climate change. </w:t>
      </w:r>
    </w:p>
    <w:p w14:paraId="71425571" w14:textId="77777777" w:rsidR="009A70AF" w:rsidRDefault="009A70AF" w:rsidP="009A70AF">
      <w:pPr>
        <w:spacing w:line="280" w:lineRule="exact"/>
        <w:rPr>
          <w:rFonts w:asciiTheme="minorHAnsi" w:hAnsiTheme="minorHAnsi" w:cstheme="minorHAnsi"/>
          <w:sz w:val="22"/>
          <w:szCs w:val="22"/>
        </w:rPr>
      </w:pPr>
    </w:p>
    <w:p w14:paraId="43C5A0B9" w14:textId="6BAF6C8F" w:rsidR="00516F62" w:rsidRDefault="00516F62" w:rsidP="009A70AF">
      <w:pPr>
        <w:spacing w:line="280" w:lineRule="exact"/>
        <w:rPr>
          <w:rFonts w:asciiTheme="minorHAnsi" w:hAnsiTheme="minorHAnsi" w:cstheme="minorHAnsi"/>
          <w:sz w:val="22"/>
          <w:szCs w:val="22"/>
        </w:rPr>
      </w:pPr>
      <w:r w:rsidRPr="00516F62">
        <w:rPr>
          <w:rFonts w:asciiTheme="minorHAnsi" w:hAnsiTheme="minorHAnsi" w:cstheme="minorHAnsi"/>
          <w:sz w:val="22"/>
          <w:szCs w:val="22"/>
        </w:rPr>
        <w:t xml:space="preserve">The </w:t>
      </w:r>
      <w:hyperlink r:id="rId55" w:history="1">
        <w:r w:rsidR="00EA793F">
          <w:rPr>
            <w:rStyle w:val="Hyperlink"/>
            <w:rFonts w:asciiTheme="minorHAnsi" w:hAnsiTheme="minorHAnsi" w:cstheme="minorHAnsi"/>
            <w:sz w:val="22"/>
            <w:szCs w:val="22"/>
          </w:rPr>
          <w:t>Higher Education Funding Council for Wales</w:t>
        </w:r>
      </w:hyperlink>
      <w:r w:rsidR="00D514CF" w:rsidRPr="00D514CF">
        <w:rPr>
          <w:rStyle w:val="Hyperlink"/>
          <w:u w:val="none"/>
        </w:rPr>
        <w:t xml:space="preserve"> </w:t>
      </w:r>
      <w:r w:rsidRPr="00516F62">
        <w:rPr>
          <w:rFonts w:asciiTheme="minorHAnsi" w:hAnsiTheme="minorHAnsi" w:cstheme="minorHAnsi"/>
          <w:sz w:val="22"/>
          <w:szCs w:val="22"/>
        </w:rPr>
        <w:t>(HEFCW) is the public body operating between the Welsh Government and higher education providers in Wales and is one of the public bodies named in the Act. This means that HEFCW is required to demonstrate alignment with the seven goals and five ways of working identified in the Act. As the Open University in Wales receives funding from HEFCW</w:t>
      </w:r>
      <w:r w:rsidR="00084421">
        <w:rPr>
          <w:rFonts w:asciiTheme="minorHAnsi" w:hAnsiTheme="minorHAnsi" w:cstheme="minorHAnsi"/>
          <w:sz w:val="22"/>
          <w:szCs w:val="22"/>
        </w:rPr>
        <w:t>,</w:t>
      </w:r>
      <w:r w:rsidRPr="00516F62">
        <w:rPr>
          <w:rFonts w:asciiTheme="minorHAnsi" w:hAnsiTheme="minorHAnsi" w:cstheme="minorHAnsi"/>
          <w:sz w:val="22"/>
          <w:szCs w:val="22"/>
        </w:rPr>
        <w:t xml:space="preserve"> there is an expectation and requirement from HEFCW that we work in the spirit of the Act and demonstrate alignment with its principles. </w:t>
      </w:r>
    </w:p>
    <w:p w14:paraId="69C18C45" w14:textId="77777777" w:rsidR="00CE7C7C" w:rsidRDefault="00CE7C7C" w:rsidP="00CE7C7C">
      <w:pPr>
        <w:pStyle w:val="BODYCOPY"/>
      </w:pPr>
    </w:p>
    <w:p w14:paraId="496A3FC6" w14:textId="4428F949" w:rsidR="00CE7C7C" w:rsidRPr="00A640F6" w:rsidRDefault="00CE7C7C" w:rsidP="00CE7C7C">
      <w:pPr>
        <w:pStyle w:val="BODYCOPY"/>
        <w:rPr>
          <w:rFonts w:asciiTheme="minorHAnsi" w:hAnsiTheme="minorHAnsi" w:cstheme="minorHAnsi"/>
          <w:sz w:val="22"/>
          <w:szCs w:val="22"/>
        </w:rPr>
      </w:pPr>
      <w:r w:rsidRPr="00A640F6">
        <w:rPr>
          <w:rFonts w:asciiTheme="minorHAnsi" w:hAnsiTheme="minorHAnsi" w:cstheme="minorHAnsi"/>
          <w:sz w:val="22"/>
          <w:szCs w:val="22"/>
        </w:rPr>
        <w:t>Wellbeing goals identified in the</w:t>
      </w:r>
      <w:r w:rsidR="00574C71" w:rsidRPr="00A640F6">
        <w:rPr>
          <w:rFonts w:asciiTheme="minorHAnsi" w:hAnsiTheme="minorHAnsi" w:cstheme="minorHAnsi"/>
          <w:sz w:val="22"/>
          <w:szCs w:val="22"/>
        </w:rPr>
        <w:t xml:space="preserve"> </w:t>
      </w:r>
      <w:r w:rsidR="00D9768B">
        <w:rPr>
          <w:rFonts w:asciiTheme="minorHAnsi" w:hAnsiTheme="minorHAnsi" w:cstheme="minorHAnsi"/>
          <w:sz w:val="22"/>
          <w:szCs w:val="22"/>
        </w:rPr>
        <w:t>A</w:t>
      </w:r>
      <w:r w:rsidR="00574C71" w:rsidRPr="00A640F6">
        <w:rPr>
          <w:rFonts w:asciiTheme="minorHAnsi" w:hAnsiTheme="minorHAnsi" w:cstheme="minorHAnsi"/>
          <w:sz w:val="22"/>
          <w:szCs w:val="22"/>
        </w:rPr>
        <w:t>ct comprise:</w:t>
      </w:r>
    </w:p>
    <w:p w14:paraId="5B70AFC0" w14:textId="63287D18" w:rsidR="00574C71" w:rsidRDefault="00852A9B" w:rsidP="00744071">
      <w:pPr>
        <w:pStyle w:val="BODYCOPY"/>
        <w:numPr>
          <w:ilvl w:val="0"/>
          <w:numId w:val="36"/>
        </w:numPr>
        <w:tabs>
          <w:tab w:val="clear" w:pos="449"/>
        </w:tabs>
      </w:pPr>
      <w:r w:rsidRPr="00A640F6">
        <w:rPr>
          <w:rFonts w:asciiTheme="minorHAnsi" w:hAnsiTheme="minorHAnsi" w:cstheme="minorHAnsi"/>
          <w:sz w:val="22"/>
          <w:szCs w:val="22"/>
        </w:rPr>
        <w:t>A prosperous Wales</w:t>
      </w:r>
      <w:r w:rsidR="005645F4">
        <w:rPr>
          <w:rFonts w:asciiTheme="minorHAnsi" w:hAnsiTheme="minorHAnsi" w:cstheme="minorHAnsi"/>
          <w:sz w:val="22"/>
          <w:szCs w:val="22"/>
        </w:rPr>
        <w:t xml:space="preserve"> -</w:t>
      </w:r>
      <w:r w:rsidR="00A640F6" w:rsidRPr="00A640F6">
        <w:rPr>
          <w:rFonts w:asciiTheme="minorHAnsi" w:hAnsiTheme="minorHAnsi" w:cstheme="minorHAnsi"/>
          <w:sz w:val="22"/>
          <w:szCs w:val="22"/>
        </w:rPr>
        <w:t xml:space="preserve"> </w:t>
      </w:r>
      <w:r w:rsidR="00D9768B">
        <w:rPr>
          <w:rFonts w:asciiTheme="minorHAnsi" w:hAnsiTheme="minorHAnsi" w:cstheme="minorHAnsi"/>
          <w:sz w:val="22"/>
          <w:szCs w:val="22"/>
        </w:rPr>
        <w:t>a</w:t>
      </w:r>
      <w:r w:rsidR="00A640F6" w:rsidRPr="00A640F6">
        <w:rPr>
          <w:rFonts w:asciiTheme="minorHAnsi" w:hAnsiTheme="minorHAnsi" w:cstheme="minorHAnsi"/>
          <w:sz w:val="22"/>
          <w:szCs w:val="22"/>
        </w:rPr>
        <w:t xml:space="preserve">n innovative, productive and low carbon society which recognises the limits of the global environment and therefore uses resources efficiently and proportionately (including acting on climate change); and which develops a skilled and well-educated population in an economy </w:t>
      </w:r>
      <w:r w:rsidR="00D9768B">
        <w:rPr>
          <w:rFonts w:asciiTheme="minorHAnsi" w:hAnsiTheme="minorHAnsi" w:cstheme="minorHAnsi"/>
          <w:sz w:val="22"/>
          <w:szCs w:val="22"/>
        </w:rPr>
        <w:t>that</w:t>
      </w:r>
      <w:r w:rsidR="00A640F6" w:rsidRPr="00A640F6">
        <w:rPr>
          <w:rFonts w:asciiTheme="minorHAnsi" w:hAnsiTheme="minorHAnsi" w:cstheme="minorHAnsi"/>
          <w:sz w:val="22"/>
          <w:szCs w:val="22"/>
        </w:rPr>
        <w:t xml:space="preserve"> generates wealth and provides employment opportunities, allowing people to take advantage of the wealth generated through securing decent work.</w:t>
      </w:r>
      <w:r w:rsidR="00744071">
        <w:t xml:space="preserve"> </w:t>
      </w:r>
      <w:r w:rsidR="00744071">
        <w:tab/>
      </w:r>
    </w:p>
    <w:p w14:paraId="25FFA731" w14:textId="3E2659B6" w:rsidR="00A640F6" w:rsidRPr="00951B6E" w:rsidRDefault="00880F20" w:rsidP="00744071">
      <w:pPr>
        <w:pStyle w:val="BODYCOPY"/>
        <w:numPr>
          <w:ilvl w:val="0"/>
          <w:numId w:val="36"/>
        </w:numPr>
        <w:tabs>
          <w:tab w:val="clear" w:pos="449"/>
        </w:tabs>
        <w:rPr>
          <w:rFonts w:asciiTheme="minorHAnsi" w:hAnsiTheme="minorHAnsi" w:cstheme="minorHAnsi"/>
          <w:sz w:val="22"/>
          <w:szCs w:val="22"/>
        </w:rPr>
      </w:pPr>
      <w:r w:rsidRPr="00951B6E">
        <w:rPr>
          <w:rFonts w:asciiTheme="minorHAnsi" w:hAnsiTheme="minorHAnsi" w:cstheme="minorHAnsi"/>
          <w:sz w:val="22"/>
          <w:szCs w:val="22"/>
        </w:rPr>
        <w:t xml:space="preserve">A resilient Wales - </w:t>
      </w:r>
      <w:r w:rsidR="00D9768B">
        <w:rPr>
          <w:rFonts w:asciiTheme="minorHAnsi" w:hAnsiTheme="minorHAnsi" w:cstheme="minorHAnsi"/>
          <w:sz w:val="22"/>
          <w:szCs w:val="22"/>
        </w:rPr>
        <w:t>a</w:t>
      </w:r>
      <w:r w:rsidR="00D436F2" w:rsidRPr="00951B6E">
        <w:rPr>
          <w:rFonts w:asciiTheme="minorHAnsi" w:hAnsiTheme="minorHAnsi" w:cstheme="minorHAnsi"/>
          <w:sz w:val="22"/>
          <w:szCs w:val="22"/>
        </w:rPr>
        <w:t xml:space="preserve"> nation </w:t>
      </w:r>
      <w:r w:rsidR="00D9768B">
        <w:rPr>
          <w:rFonts w:asciiTheme="minorHAnsi" w:hAnsiTheme="minorHAnsi" w:cstheme="minorHAnsi"/>
          <w:sz w:val="22"/>
          <w:szCs w:val="22"/>
        </w:rPr>
        <w:t>that</w:t>
      </w:r>
      <w:r w:rsidR="00D436F2" w:rsidRPr="00951B6E">
        <w:rPr>
          <w:rFonts w:asciiTheme="minorHAnsi" w:hAnsiTheme="minorHAnsi" w:cstheme="minorHAnsi"/>
          <w:sz w:val="22"/>
          <w:szCs w:val="22"/>
        </w:rPr>
        <w:t xml:space="preserve"> maintains and enhances a biodiverse natural environment with healthy functioning ecosystems that support social, economic and ecological resilience and the capacity to adapt to change.</w:t>
      </w:r>
    </w:p>
    <w:p w14:paraId="4CB0600D" w14:textId="13B1A8AC" w:rsidR="00D436F2" w:rsidRPr="00951B6E" w:rsidRDefault="00917320" w:rsidP="00744071">
      <w:pPr>
        <w:pStyle w:val="BODYCOPY"/>
        <w:numPr>
          <w:ilvl w:val="0"/>
          <w:numId w:val="36"/>
        </w:numPr>
        <w:tabs>
          <w:tab w:val="clear" w:pos="449"/>
        </w:tabs>
        <w:rPr>
          <w:rFonts w:asciiTheme="minorHAnsi" w:hAnsiTheme="minorHAnsi" w:cstheme="minorHAnsi"/>
          <w:sz w:val="22"/>
          <w:szCs w:val="22"/>
        </w:rPr>
      </w:pPr>
      <w:r w:rsidRPr="00951B6E">
        <w:rPr>
          <w:rFonts w:asciiTheme="minorHAnsi" w:hAnsiTheme="minorHAnsi" w:cstheme="minorHAnsi"/>
          <w:sz w:val="22"/>
          <w:szCs w:val="22"/>
        </w:rPr>
        <w:t xml:space="preserve">A more equal Wales - </w:t>
      </w:r>
      <w:r w:rsidR="00D9768B">
        <w:rPr>
          <w:rFonts w:asciiTheme="minorHAnsi" w:hAnsiTheme="minorHAnsi" w:cstheme="minorHAnsi"/>
          <w:sz w:val="22"/>
          <w:szCs w:val="22"/>
        </w:rPr>
        <w:t>a</w:t>
      </w:r>
      <w:r w:rsidR="00AD0085" w:rsidRPr="00951B6E">
        <w:rPr>
          <w:rFonts w:asciiTheme="minorHAnsi" w:hAnsiTheme="minorHAnsi" w:cstheme="minorHAnsi"/>
          <w:sz w:val="22"/>
          <w:szCs w:val="22"/>
        </w:rPr>
        <w:t xml:space="preserve"> society that enables people to fulfil their potential no matter what their background or circumstances (including their socio-economic circumstances)</w:t>
      </w:r>
      <w:r w:rsidR="00D9768B">
        <w:rPr>
          <w:rFonts w:asciiTheme="minorHAnsi" w:hAnsiTheme="minorHAnsi" w:cstheme="minorHAnsi"/>
          <w:sz w:val="22"/>
          <w:szCs w:val="22"/>
        </w:rPr>
        <w:t>.</w:t>
      </w:r>
    </w:p>
    <w:p w14:paraId="7B7B633B" w14:textId="3E33BFFC" w:rsidR="00AD0085" w:rsidRPr="00951B6E" w:rsidRDefault="00B00745" w:rsidP="00744071">
      <w:pPr>
        <w:pStyle w:val="BODYCOPY"/>
        <w:numPr>
          <w:ilvl w:val="0"/>
          <w:numId w:val="36"/>
        </w:numPr>
        <w:tabs>
          <w:tab w:val="clear" w:pos="449"/>
        </w:tabs>
        <w:rPr>
          <w:rFonts w:asciiTheme="minorHAnsi" w:hAnsiTheme="minorHAnsi" w:cstheme="minorHAnsi"/>
          <w:sz w:val="22"/>
          <w:szCs w:val="22"/>
        </w:rPr>
      </w:pPr>
      <w:r w:rsidRPr="00951B6E">
        <w:rPr>
          <w:rFonts w:asciiTheme="minorHAnsi" w:hAnsiTheme="minorHAnsi" w:cstheme="minorHAnsi"/>
          <w:sz w:val="22"/>
          <w:szCs w:val="22"/>
        </w:rPr>
        <w:t xml:space="preserve">A healthier Wales - </w:t>
      </w:r>
      <w:r w:rsidR="00D9768B">
        <w:rPr>
          <w:rFonts w:asciiTheme="minorHAnsi" w:hAnsiTheme="minorHAnsi" w:cstheme="minorHAnsi"/>
          <w:sz w:val="22"/>
          <w:szCs w:val="22"/>
        </w:rPr>
        <w:t>a</w:t>
      </w:r>
      <w:r w:rsidR="00D75671" w:rsidRPr="00951B6E">
        <w:rPr>
          <w:rFonts w:asciiTheme="minorHAnsi" w:hAnsiTheme="minorHAnsi" w:cstheme="minorHAnsi"/>
          <w:sz w:val="22"/>
          <w:szCs w:val="22"/>
        </w:rPr>
        <w:t xml:space="preserve"> society in which people’s physical and mental wellbeing is maximised and in which choices and behaviours that benefit future health are understood</w:t>
      </w:r>
      <w:r w:rsidR="00D9768B">
        <w:rPr>
          <w:rFonts w:asciiTheme="minorHAnsi" w:hAnsiTheme="minorHAnsi" w:cstheme="minorHAnsi"/>
          <w:sz w:val="22"/>
          <w:szCs w:val="22"/>
        </w:rPr>
        <w:t>.</w:t>
      </w:r>
    </w:p>
    <w:p w14:paraId="793B7FAE" w14:textId="0D818FD8" w:rsidR="00D75671" w:rsidRPr="00951B6E" w:rsidRDefault="004238B2" w:rsidP="00744071">
      <w:pPr>
        <w:pStyle w:val="BODYCOPY"/>
        <w:numPr>
          <w:ilvl w:val="0"/>
          <w:numId w:val="36"/>
        </w:numPr>
        <w:tabs>
          <w:tab w:val="clear" w:pos="449"/>
        </w:tabs>
        <w:rPr>
          <w:rFonts w:asciiTheme="minorHAnsi" w:hAnsiTheme="minorHAnsi" w:cstheme="minorHAnsi"/>
          <w:sz w:val="22"/>
          <w:szCs w:val="22"/>
        </w:rPr>
      </w:pPr>
      <w:r w:rsidRPr="00951B6E">
        <w:rPr>
          <w:rFonts w:asciiTheme="minorHAnsi" w:hAnsiTheme="minorHAnsi" w:cstheme="minorHAnsi"/>
          <w:sz w:val="22"/>
          <w:szCs w:val="22"/>
        </w:rPr>
        <w:t xml:space="preserve">A Wales of cohesive communities - </w:t>
      </w:r>
      <w:r w:rsidR="00D9768B">
        <w:rPr>
          <w:rFonts w:asciiTheme="minorHAnsi" w:hAnsiTheme="minorHAnsi" w:cstheme="minorHAnsi"/>
          <w:sz w:val="22"/>
          <w:szCs w:val="22"/>
        </w:rPr>
        <w:t>a</w:t>
      </w:r>
      <w:r w:rsidR="003D5EC7" w:rsidRPr="00951B6E">
        <w:rPr>
          <w:rFonts w:asciiTheme="minorHAnsi" w:hAnsiTheme="minorHAnsi" w:cstheme="minorHAnsi"/>
          <w:sz w:val="22"/>
          <w:szCs w:val="22"/>
        </w:rPr>
        <w:t>ttractive, safe, viable and well-connected.</w:t>
      </w:r>
    </w:p>
    <w:p w14:paraId="133CF6CB" w14:textId="1EAA3AD8" w:rsidR="003D5EC7" w:rsidRDefault="007B731B" w:rsidP="00744071">
      <w:pPr>
        <w:pStyle w:val="BODYCOPY"/>
        <w:numPr>
          <w:ilvl w:val="0"/>
          <w:numId w:val="36"/>
        </w:numPr>
        <w:tabs>
          <w:tab w:val="clear" w:pos="449"/>
        </w:tabs>
        <w:rPr>
          <w:rFonts w:asciiTheme="minorHAnsi" w:hAnsiTheme="minorHAnsi" w:cstheme="minorHAnsi"/>
          <w:sz w:val="22"/>
          <w:szCs w:val="22"/>
        </w:rPr>
      </w:pPr>
      <w:r w:rsidRPr="00951B6E">
        <w:rPr>
          <w:rFonts w:asciiTheme="minorHAnsi" w:hAnsiTheme="minorHAnsi" w:cstheme="minorHAnsi"/>
          <w:sz w:val="22"/>
          <w:szCs w:val="22"/>
        </w:rPr>
        <w:t xml:space="preserve">A Wales of vibrant culture </w:t>
      </w:r>
      <w:r w:rsidR="00E5650D" w:rsidRPr="00951B6E">
        <w:rPr>
          <w:rFonts w:asciiTheme="minorHAnsi" w:hAnsiTheme="minorHAnsi" w:cstheme="minorHAnsi"/>
          <w:sz w:val="22"/>
          <w:szCs w:val="22"/>
        </w:rPr>
        <w:t xml:space="preserve">and thriving Welsh language - </w:t>
      </w:r>
      <w:r w:rsidR="00D9768B">
        <w:rPr>
          <w:rFonts w:asciiTheme="minorHAnsi" w:hAnsiTheme="minorHAnsi" w:cstheme="minorHAnsi"/>
          <w:sz w:val="22"/>
          <w:szCs w:val="22"/>
        </w:rPr>
        <w:t>a</w:t>
      </w:r>
      <w:r w:rsidR="00951B6E" w:rsidRPr="00951B6E">
        <w:rPr>
          <w:rFonts w:asciiTheme="minorHAnsi" w:hAnsiTheme="minorHAnsi" w:cstheme="minorHAnsi"/>
          <w:sz w:val="22"/>
          <w:szCs w:val="22"/>
        </w:rPr>
        <w:t xml:space="preserve"> society that promotes and protects culture, heritage and the Welsh language, and which encourages people to participate in the arts, and sports and recreation.</w:t>
      </w:r>
    </w:p>
    <w:p w14:paraId="38F998B9" w14:textId="62200C60" w:rsidR="002767F7" w:rsidRDefault="002767F7" w:rsidP="00744071">
      <w:pPr>
        <w:pStyle w:val="BODYCOPY"/>
        <w:numPr>
          <w:ilvl w:val="0"/>
          <w:numId w:val="36"/>
        </w:numPr>
        <w:tabs>
          <w:tab w:val="clear" w:pos="449"/>
        </w:tabs>
        <w:rPr>
          <w:rFonts w:asciiTheme="minorHAnsi" w:hAnsiTheme="minorHAnsi" w:cstheme="minorHAnsi"/>
          <w:sz w:val="22"/>
          <w:szCs w:val="22"/>
        </w:rPr>
      </w:pPr>
      <w:r>
        <w:rPr>
          <w:rFonts w:asciiTheme="minorHAnsi" w:hAnsiTheme="minorHAnsi" w:cstheme="minorHAnsi"/>
          <w:sz w:val="22"/>
          <w:szCs w:val="22"/>
        </w:rPr>
        <w:t xml:space="preserve">A </w:t>
      </w:r>
      <w:r w:rsidR="00EE3B6E">
        <w:rPr>
          <w:rFonts w:asciiTheme="minorHAnsi" w:hAnsiTheme="minorHAnsi" w:cstheme="minorHAnsi"/>
          <w:sz w:val="22"/>
          <w:szCs w:val="22"/>
        </w:rPr>
        <w:t>globally responsible Wales</w:t>
      </w:r>
      <w:r w:rsidR="00D23927">
        <w:rPr>
          <w:rFonts w:asciiTheme="minorHAnsi" w:hAnsiTheme="minorHAnsi" w:cstheme="minorHAnsi"/>
          <w:sz w:val="22"/>
          <w:szCs w:val="22"/>
        </w:rPr>
        <w:t xml:space="preserve"> - </w:t>
      </w:r>
      <w:r w:rsidR="00D9768B">
        <w:rPr>
          <w:rFonts w:asciiTheme="minorHAnsi" w:hAnsiTheme="minorHAnsi" w:cstheme="minorHAnsi"/>
          <w:sz w:val="22"/>
          <w:szCs w:val="22"/>
        </w:rPr>
        <w:t>a</w:t>
      </w:r>
      <w:r w:rsidR="00FD44A9" w:rsidRPr="00FD44A9">
        <w:rPr>
          <w:rFonts w:asciiTheme="minorHAnsi" w:hAnsiTheme="minorHAnsi" w:cstheme="minorHAnsi"/>
          <w:sz w:val="22"/>
          <w:szCs w:val="22"/>
        </w:rPr>
        <w:t xml:space="preserve"> nation which, when doing anything to improve the economic, social, environmental and cultural wellbeing of Wales, takes account of whether doing such a thing may make a positive contribution to global wellbeing</w:t>
      </w:r>
      <w:r w:rsidR="00FD44A9">
        <w:rPr>
          <w:rFonts w:asciiTheme="minorHAnsi" w:hAnsiTheme="minorHAnsi" w:cstheme="minorHAnsi"/>
          <w:sz w:val="22"/>
          <w:szCs w:val="22"/>
        </w:rPr>
        <w:t>.</w:t>
      </w:r>
    </w:p>
    <w:p w14:paraId="29052906" w14:textId="77777777" w:rsidR="00B023F1" w:rsidRDefault="00B023F1" w:rsidP="00FD44A9">
      <w:pPr>
        <w:pStyle w:val="BODYCOPY"/>
        <w:tabs>
          <w:tab w:val="clear" w:pos="449"/>
        </w:tabs>
        <w:rPr>
          <w:rFonts w:asciiTheme="minorHAnsi" w:hAnsiTheme="minorHAnsi" w:cstheme="minorHAnsi"/>
          <w:sz w:val="22"/>
          <w:szCs w:val="22"/>
        </w:rPr>
      </w:pPr>
    </w:p>
    <w:p w14:paraId="48048B4D" w14:textId="29CC988D" w:rsidR="00FD44A9" w:rsidRDefault="00A02883" w:rsidP="00FD44A9">
      <w:pPr>
        <w:pStyle w:val="BODYCOPY"/>
        <w:tabs>
          <w:tab w:val="clear" w:pos="449"/>
        </w:tabs>
        <w:rPr>
          <w:rFonts w:asciiTheme="minorHAnsi" w:hAnsiTheme="minorHAnsi" w:cstheme="minorHAnsi"/>
          <w:sz w:val="22"/>
          <w:szCs w:val="22"/>
        </w:rPr>
      </w:pPr>
      <w:r>
        <w:rPr>
          <w:rFonts w:asciiTheme="minorHAnsi" w:hAnsiTheme="minorHAnsi" w:cstheme="minorHAnsi"/>
          <w:sz w:val="22"/>
          <w:szCs w:val="22"/>
        </w:rPr>
        <w:t xml:space="preserve">Ways of working identified in the </w:t>
      </w:r>
      <w:r w:rsidR="00D9768B">
        <w:rPr>
          <w:rFonts w:asciiTheme="minorHAnsi" w:hAnsiTheme="minorHAnsi" w:cstheme="minorHAnsi"/>
          <w:sz w:val="22"/>
          <w:szCs w:val="22"/>
        </w:rPr>
        <w:t>A</w:t>
      </w:r>
      <w:r>
        <w:rPr>
          <w:rFonts w:asciiTheme="minorHAnsi" w:hAnsiTheme="minorHAnsi" w:cstheme="minorHAnsi"/>
          <w:sz w:val="22"/>
          <w:szCs w:val="22"/>
        </w:rPr>
        <w:t xml:space="preserve">ct comprise: </w:t>
      </w:r>
    </w:p>
    <w:p w14:paraId="400890AC" w14:textId="104FEE18" w:rsidR="0012434C" w:rsidRPr="008F3030" w:rsidRDefault="0012434C" w:rsidP="0012434C">
      <w:pPr>
        <w:pStyle w:val="BODYCOPY"/>
        <w:numPr>
          <w:ilvl w:val="0"/>
          <w:numId w:val="37"/>
        </w:numPr>
        <w:tabs>
          <w:tab w:val="clear" w:pos="449"/>
        </w:tabs>
        <w:rPr>
          <w:rFonts w:asciiTheme="minorHAnsi" w:hAnsiTheme="minorHAnsi" w:cstheme="minorHAnsi"/>
          <w:sz w:val="22"/>
          <w:szCs w:val="22"/>
        </w:rPr>
      </w:pPr>
      <w:r>
        <w:rPr>
          <w:rFonts w:asciiTheme="minorHAnsi" w:hAnsiTheme="minorHAnsi" w:cstheme="minorHAnsi"/>
          <w:sz w:val="22"/>
          <w:szCs w:val="22"/>
        </w:rPr>
        <w:t xml:space="preserve">Long term - </w:t>
      </w:r>
      <w:r w:rsidR="00D9768B">
        <w:rPr>
          <w:rFonts w:asciiTheme="minorHAnsi" w:hAnsiTheme="minorHAnsi" w:cstheme="minorHAnsi"/>
          <w:sz w:val="22"/>
          <w:szCs w:val="22"/>
        </w:rPr>
        <w:t>t</w:t>
      </w:r>
      <w:r w:rsidR="008F3030" w:rsidRPr="00D9768B">
        <w:rPr>
          <w:rFonts w:asciiTheme="minorHAnsi" w:hAnsiTheme="minorHAnsi" w:cstheme="minorHAnsi"/>
          <w:sz w:val="22"/>
          <w:szCs w:val="22"/>
        </w:rPr>
        <w:t xml:space="preserve">he importance of balancing short-term needs with </w:t>
      </w:r>
      <w:r w:rsidR="007875D8">
        <w:rPr>
          <w:rFonts w:asciiTheme="minorHAnsi" w:hAnsiTheme="minorHAnsi" w:cstheme="minorHAnsi"/>
          <w:sz w:val="22"/>
          <w:szCs w:val="22"/>
        </w:rPr>
        <w:t xml:space="preserve">a requirement </w:t>
      </w:r>
      <w:r w:rsidR="008F3030" w:rsidRPr="00D9768B">
        <w:rPr>
          <w:rFonts w:asciiTheme="minorHAnsi" w:hAnsiTheme="minorHAnsi" w:cstheme="minorHAnsi"/>
          <w:sz w:val="22"/>
          <w:szCs w:val="22"/>
        </w:rPr>
        <w:t>to safeguard the ability to meet long-term needs</w:t>
      </w:r>
      <w:r w:rsidR="007875D8">
        <w:rPr>
          <w:rFonts w:asciiTheme="minorHAnsi" w:hAnsiTheme="minorHAnsi" w:cstheme="minorHAnsi"/>
          <w:sz w:val="22"/>
          <w:szCs w:val="22"/>
        </w:rPr>
        <w:t>.</w:t>
      </w:r>
    </w:p>
    <w:p w14:paraId="0003363E" w14:textId="2EA8121B" w:rsidR="008F3030" w:rsidRPr="00C80B9A" w:rsidRDefault="00093643" w:rsidP="0012434C">
      <w:pPr>
        <w:pStyle w:val="BODYCOPY"/>
        <w:numPr>
          <w:ilvl w:val="0"/>
          <w:numId w:val="37"/>
        </w:numPr>
        <w:tabs>
          <w:tab w:val="clear" w:pos="449"/>
        </w:tabs>
        <w:rPr>
          <w:rFonts w:asciiTheme="minorHAnsi" w:hAnsiTheme="minorHAnsi" w:cstheme="minorHAnsi"/>
          <w:sz w:val="22"/>
          <w:szCs w:val="22"/>
        </w:rPr>
      </w:pPr>
      <w:r>
        <w:rPr>
          <w:rFonts w:asciiTheme="minorHAnsi" w:hAnsiTheme="minorHAnsi" w:cstheme="minorHAnsi"/>
          <w:sz w:val="22"/>
          <w:szCs w:val="22"/>
        </w:rPr>
        <w:lastRenderedPageBreak/>
        <w:t xml:space="preserve">Integration - </w:t>
      </w:r>
      <w:r w:rsidR="00071040">
        <w:rPr>
          <w:rFonts w:asciiTheme="minorHAnsi" w:hAnsiTheme="minorHAnsi" w:cstheme="minorHAnsi"/>
          <w:sz w:val="22"/>
          <w:szCs w:val="22"/>
        </w:rPr>
        <w:t>c</w:t>
      </w:r>
      <w:r w:rsidR="00C80B9A" w:rsidRPr="00D9768B">
        <w:rPr>
          <w:rFonts w:asciiTheme="minorHAnsi" w:hAnsiTheme="minorHAnsi" w:cstheme="minorHAnsi"/>
          <w:sz w:val="22"/>
          <w:szCs w:val="22"/>
        </w:rPr>
        <w:t>onsidering how the public body’s wellbeing objectives may impact upon each of the well</w:t>
      </w:r>
      <w:r w:rsidR="00071040">
        <w:rPr>
          <w:rFonts w:asciiTheme="minorHAnsi" w:hAnsiTheme="minorHAnsi" w:cstheme="minorHAnsi"/>
          <w:sz w:val="22"/>
          <w:szCs w:val="22"/>
        </w:rPr>
        <w:t>b</w:t>
      </w:r>
      <w:r w:rsidR="00C80B9A" w:rsidRPr="00D9768B">
        <w:rPr>
          <w:rFonts w:asciiTheme="minorHAnsi" w:hAnsiTheme="minorHAnsi" w:cstheme="minorHAnsi"/>
          <w:sz w:val="22"/>
          <w:szCs w:val="22"/>
        </w:rPr>
        <w:t>eing goals, on their objectives, or on the objectives of other public bodies</w:t>
      </w:r>
      <w:r w:rsidR="00071040">
        <w:rPr>
          <w:rFonts w:asciiTheme="minorHAnsi" w:hAnsiTheme="minorHAnsi" w:cstheme="minorHAnsi"/>
          <w:sz w:val="22"/>
          <w:szCs w:val="22"/>
        </w:rPr>
        <w:t>.</w:t>
      </w:r>
    </w:p>
    <w:p w14:paraId="5D699C30" w14:textId="2615EB88" w:rsidR="002A5405" w:rsidRPr="002A5405" w:rsidRDefault="00E24847" w:rsidP="002A5405">
      <w:pPr>
        <w:pStyle w:val="BODYCOPY"/>
        <w:numPr>
          <w:ilvl w:val="0"/>
          <w:numId w:val="37"/>
        </w:numPr>
        <w:tabs>
          <w:tab w:val="clear" w:pos="449"/>
        </w:tabs>
        <w:rPr>
          <w:rFonts w:asciiTheme="minorHAnsi" w:hAnsiTheme="minorHAnsi" w:cstheme="minorHAnsi"/>
          <w:sz w:val="22"/>
          <w:szCs w:val="22"/>
        </w:rPr>
      </w:pPr>
      <w:r>
        <w:rPr>
          <w:rFonts w:asciiTheme="minorHAnsi" w:hAnsiTheme="minorHAnsi" w:cstheme="minorHAnsi"/>
          <w:sz w:val="22"/>
          <w:szCs w:val="22"/>
        </w:rPr>
        <w:t xml:space="preserve">Involvement - </w:t>
      </w:r>
      <w:r w:rsidR="00071040">
        <w:rPr>
          <w:rFonts w:asciiTheme="minorHAnsi" w:hAnsiTheme="minorHAnsi" w:cstheme="minorHAnsi"/>
          <w:sz w:val="22"/>
          <w:szCs w:val="22"/>
        </w:rPr>
        <w:t>t</w:t>
      </w:r>
      <w:r w:rsidR="008E5336" w:rsidRPr="00D9768B">
        <w:rPr>
          <w:rFonts w:asciiTheme="minorHAnsi" w:hAnsiTheme="minorHAnsi" w:cstheme="minorHAnsi"/>
          <w:sz w:val="22"/>
          <w:szCs w:val="22"/>
        </w:rPr>
        <w:t>he importance of involving people with an interest in achieving the wellbeing goals and ensuring that those people reflect the diversity of the area which the body serves</w:t>
      </w:r>
      <w:r w:rsidR="008D46DC">
        <w:rPr>
          <w:rFonts w:asciiTheme="minorHAnsi" w:hAnsiTheme="minorHAnsi" w:cstheme="minorHAnsi"/>
          <w:sz w:val="22"/>
          <w:szCs w:val="22"/>
        </w:rPr>
        <w:t>.</w:t>
      </w:r>
    </w:p>
    <w:p w14:paraId="73CBFD6A" w14:textId="71CC0FEA" w:rsidR="002A5405" w:rsidRPr="002A5405" w:rsidRDefault="007423C3" w:rsidP="002A5405">
      <w:pPr>
        <w:pStyle w:val="BODYCOPY"/>
        <w:numPr>
          <w:ilvl w:val="0"/>
          <w:numId w:val="37"/>
        </w:numPr>
        <w:tabs>
          <w:tab w:val="clear" w:pos="449"/>
        </w:tabs>
        <w:rPr>
          <w:rFonts w:asciiTheme="minorHAnsi" w:hAnsiTheme="minorHAnsi" w:cstheme="minorHAnsi"/>
          <w:sz w:val="22"/>
          <w:szCs w:val="22"/>
        </w:rPr>
      </w:pPr>
      <w:r w:rsidRPr="002A5405">
        <w:rPr>
          <w:rFonts w:asciiTheme="minorHAnsi" w:hAnsiTheme="minorHAnsi" w:cstheme="minorHAnsi"/>
          <w:sz w:val="22"/>
          <w:szCs w:val="22"/>
        </w:rPr>
        <w:t xml:space="preserve">Collaboration - </w:t>
      </w:r>
      <w:r w:rsidR="008D46DC">
        <w:rPr>
          <w:rFonts w:asciiTheme="minorHAnsi" w:hAnsiTheme="minorHAnsi" w:cstheme="minorHAnsi"/>
          <w:sz w:val="22"/>
          <w:szCs w:val="22"/>
        </w:rPr>
        <w:t>a</w:t>
      </w:r>
      <w:r w:rsidR="002A5405" w:rsidRPr="00D9768B">
        <w:rPr>
          <w:rFonts w:asciiTheme="minorHAnsi" w:hAnsiTheme="minorHAnsi" w:cstheme="minorHAnsi"/>
          <w:sz w:val="22"/>
          <w:szCs w:val="22"/>
        </w:rPr>
        <w:t>cting in collaboration with any other person (or different parts of the body itself) that could help the body to meet its wellbeing objectives</w:t>
      </w:r>
      <w:r w:rsidR="008D46DC">
        <w:rPr>
          <w:rFonts w:asciiTheme="minorHAnsi" w:hAnsiTheme="minorHAnsi" w:cstheme="minorHAnsi"/>
          <w:sz w:val="22"/>
          <w:szCs w:val="22"/>
        </w:rPr>
        <w:t>.</w:t>
      </w:r>
    </w:p>
    <w:p w14:paraId="37E26D6D" w14:textId="4B61C0B5" w:rsidR="008E5336" w:rsidRPr="00951B6E" w:rsidRDefault="00AA2BD5" w:rsidP="0012434C">
      <w:pPr>
        <w:pStyle w:val="BODYCOPY"/>
        <w:numPr>
          <w:ilvl w:val="0"/>
          <w:numId w:val="37"/>
        </w:numPr>
        <w:tabs>
          <w:tab w:val="clear" w:pos="449"/>
        </w:tabs>
        <w:rPr>
          <w:rFonts w:asciiTheme="minorHAnsi" w:hAnsiTheme="minorHAnsi" w:cstheme="minorHAnsi"/>
          <w:sz w:val="22"/>
          <w:szCs w:val="22"/>
        </w:rPr>
      </w:pPr>
      <w:r>
        <w:rPr>
          <w:rFonts w:asciiTheme="minorHAnsi" w:hAnsiTheme="minorHAnsi" w:cstheme="minorHAnsi"/>
          <w:sz w:val="22"/>
          <w:szCs w:val="22"/>
        </w:rPr>
        <w:t xml:space="preserve">Prevention - </w:t>
      </w:r>
      <w:r w:rsidR="008D46DC">
        <w:rPr>
          <w:rFonts w:asciiTheme="minorHAnsi" w:hAnsiTheme="minorHAnsi" w:cstheme="minorHAnsi"/>
          <w:sz w:val="22"/>
          <w:szCs w:val="22"/>
        </w:rPr>
        <w:t>h</w:t>
      </w:r>
      <w:r w:rsidR="00D9768B" w:rsidRPr="00D9768B">
        <w:rPr>
          <w:rFonts w:asciiTheme="minorHAnsi" w:hAnsiTheme="minorHAnsi" w:cstheme="minorHAnsi"/>
          <w:sz w:val="22"/>
          <w:szCs w:val="22"/>
        </w:rPr>
        <w:t>ow acting to prevent problems occurring or getting worse may help public bodies meet their objectives</w:t>
      </w:r>
      <w:r w:rsidR="008D46DC">
        <w:rPr>
          <w:rFonts w:asciiTheme="minorHAnsi" w:hAnsiTheme="minorHAnsi" w:cstheme="minorHAnsi"/>
          <w:sz w:val="22"/>
          <w:szCs w:val="22"/>
        </w:rPr>
        <w:t>.</w:t>
      </w:r>
    </w:p>
    <w:p w14:paraId="4D4AF3DA" w14:textId="77777777" w:rsidR="00084421" w:rsidRDefault="00084421" w:rsidP="00084421">
      <w:pPr>
        <w:pStyle w:val="BODYCOPY"/>
      </w:pPr>
    </w:p>
    <w:p w14:paraId="38A34B9B" w14:textId="5BA78B72" w:rsidR="00084421" w:rsidRPr="00165FE0" w:rsidRDefault="00182E6C" w:rsidP="00084421">
      <w:pPr>
        <w:pStyle w:val="OUSubHeading"/>
      </w:pPr>
      <w:bookmarkStart w:id="33" w:name="_Toc112247057"/>
      <w:r>
        <w:t xml:space="preserve">Wales </w:t>
      </w:r>
      <w:r w:rsidR="00BA51F4">
        <w:t>Socio-economic Duty 2021</w:t>
      </w:r>
      <w:bookmarkEnd w:id="33"/>
    </w:p>
    <w:p w14:paraId="29101207" w14:textId="43E4A608" w:rsidR="00CA3D04" w:rsidRPr="00CA3D04" w:rsidRDefault="00084421" w:rsidP="00CA3D04">
      <w:pPr>
        <w:rPr>
          <w:rFonts w:asciiTheme="minorHAnsi" w:hAnsiTheme="minorHAnsi" w:cstheme="minorHAnsi"/>
          <w:sz w:val="22"/>
          <w:szCs w:val="22"/>
        </w:rPr>
      </w:pPr>
      <w:r w:rsidRPr="00516F62">
        <w:rPr>
          <w:rFonts w:asciiTheme="minorHAnsi" w:hAnsiTheme="minorHAnsi" w:cstheme="minorHAnsi"/>
          <w:sz w:val="22"/>
          <w:szCs w:val="22"/>
        </w:rPr>
        <w:t xml:space="preserve">The </w:t>
      </w:r>
      <w:hyperlink r:id="rId56" w:history="1">
        <w:r w:rsidR="00182E6C">
          <w:rPr>
            <w:rStyle w:val="Hyperlink"/>
            <w:rFonts w:asciiTheme="minorHAnsi" w:hAnsiTheme="minorHAnsi" w:cstheme="minorHAnsi"/>
            <w:sz w:val="22"/>
            <w:szCs w:val="22"/>
            <w:u w:val="none"/>
          </w:rPr>
          <w:t xml:space="preserve">Wales Socio-economic Duty 2021 </w:t>
        </w:r>
      </w:hyperlink>
      <w:r w:rsidR="00CA3D04" w:rsidRPr="00CA3D04">
        <w:rPr>
          <w:rFonts w:asciiTheme="minorHAnsi" w:hAnsiTheme="minorHAnsi" w:cstheme="minorHAnsi"/>
          <w:sz w:val="22"/>
          <w:szCs w:val="22"/>
        </w:rPr>
        <w:t xml:space="preserve">aims to deliver better outcomes for those who experience socio-economic disadvantage. </w:t>
      </w:r>
      <w:r w:rsidR="000521EF">
        <w:rPr>
          <w:rFonts w:asciiTheme="minorHAnsi" w:hAnsiTheme="minorHAnsi" w:cstheme="minorHAnsi"/>
          <w:sz w:val="22"/>
          <w:szCs w:val="22"/>
        </w:rPr>
        <w:t>It is defined as follows:</w:t>
      </w:r>
    </w:p>
    <w:p w14:paraId="15D59E91" w14:textId="77777777" w:rsidR="000521EF" w:rsidRDefault="000521EF" w:rsidP="002230BA">
      <w:pPr>
        <w:rPr>
          <w:rFonts w:asciiTheme="minorHAnsi" w:hAnsiTheme="minorHAnsi" w:cstheme="minorHAnsi"/>
          <w:sz w:val="22"/>
          <w:szCs w:val="22"/>
        </w:rPr>
      </w:pPr>
    </w:p>
    <w:p w14:paraId="3184ABC0" w14:textId="546475BF" w:rsidR="002230BA" w:rsidRPr="002230BA" w:rsidRDefault="000521EF" w:rsidP="000521EF">
      <w:pPr>
        <w:spacing w:line="280" w:lineRule="exact"/>
        <w:rPr>
          <w:rFonts w:asciiTheme="minorHAnsi" w:hAnsiTheme="minorHAnsi" w:cstheme="minorHAnsi"/>
          <w:sz w:val="22"/>
          <w:szCs w:val="22"/>
        </w:rPr>
      </w:pPr>
      <w:r>
        <w:rPr>
          <w:rFonts w:asciiTheme="minorHAnsi" w:hAnsiTheme="minorHAnsi" w:cstheme="minorHAnsi"/>
          <w:sz w:val="22"/>
          <w:szCs w:val="22"/>
        </w:rPr>
        <w:t>‘</w:t>
      </w:r>
      <w:r w:rsidR="002230BA" w:rsidRPr="002230BA">
        <w:rPr>
          <w:rFonts w:asciiTheme="minorHAnsi" w:hAnsiTheme="minorHAnsi" w:cstheme="minorHAnsi"/>
          <w:sz w:val="22"/>
          <w:szCs w:val="22"/>
        </w:rPr>
        <w:t>An authority to which this section applies must, when making decisions of a strategic nature about how to exercise its functions, have due regard to the desirability of exercising them in a way that is designed to reduce the inequalities of outcome</w:t>
      </w:r>
      <w:r>
        <w:rPr>
          <w:rFonts w:asciiTheme="minorHAnsi" w:hAnsiTheme="minorHAnsi" w:cstheme="minorHAnsi"/>
          <w:sz w:val="22"/>
          <w:szCs w:val="22"/>
        </w:rPr>
        <w:t>,</w:t>
      </w:r>
      <w:r w:rsidR="002230BA" w:rsidRPr="002230BA">
        <w:rPr>
          <w:rFonts w:asciiTheme="minorHAnsi" w:hAnsiTheme="minorHAnsi" w:cstheme="minorHAnsi"/>
          <w:sz w:val="22"/>
          <w:szCs w:val="22"/>
        </w:rPr>
        <w:t xml:space="preserve"> which result from socio-economic disadvantage.</w:t>
      </w:r>
      <w:r>
        <w:rPr>
          <w:rFonts w:asciiTheme="minorHAnsi" w:hAnsiTheme="minorHAnsi" w:cstheme="minorHAnsi"/>
          <w:sz w:val="22"/>
          <w:szCs w:val="22"/>
        </w:rPr>
        <w:t>’</w:t>
      </w:r>
    </w:p>
    <w:p w14:paraId="040B2008" w14:textId="77777777" w:rsidR="000521EF" w:rsidRDefault="000521EF" w:rsidP="000521EF">
      <w:pPr>
        <w:spacing w:line="280" w:lineRule="exact"/>
        <w:rPr>
          <w:rFonts w:asciiTheme="minorHAnsi" w:hAnsiTheme="minorHAnsi" w:cstheme="minorHAnsi"/>
          <w:sz w:val="22"/>
          <w:szCs w:val="22"/>
        </w:rPr>
      </w:pPr>
    </w:p>
    <w:p w14:paraId="04862E4E" w14:textId="4E31FE97" w:rsidR="000521EF" w:rsidRDefault="002230BA" w:rsidP="000521EF">
      <w:pPr>
        <w:spacing w:line="280" w:lineRule="exact"/>
        <w:rPr>
          <w:rFonts w:asciiTheme="minorHAnsi" w:hAnsiTheme="minorHAnsi" w:cstheme="minorHAnsi"/>
          <w:sz w:val="22"/>
          <w:szCs w:val="22"/>
        </w:rPr>
      </w:pPr>
      <w:r w:rsidRPr="002230BA">
        <w:rPr>
          <w:rFonts w:asciiTheme="minorHAnsi" w:hAnsiTheme="minorHAnsi" w:cstheme="minorHAnsi"/>
          <w:sz w:val="22"/>
          <w:szCs w:val="22"/>
        </w:rPr>
        <w:t>The Socio-economic Duty will support this through ensuring that those taking strategic decisions:</w:t>
      </w:r>
    </w:p>
    <w:p w14:paraId="0BE47338" w14:textId="77777777" w:rsidR="000521EF" w:rsidRPr="000521EF" w:rsidRDefault="000521EF" w:rsidP="000521EF">
      <w:pPr>
        <w:pStyle w:val="BODYCOPY"/>
      </w:pPr>
    </w:p>
    <w:p w14:paraId="7BEE4D0E" w14:textId="0F8932ED" w:rsidR="000521EF" w:rsidRDefault="002230BA" w:rsidP="000521EF">
      <w:pPr>
        <w:pStyle w:val="BODYCOPY"/>
        <w:numPr>
          <w:ilvl w:val="0"/>
          <w:numId w:val="37"/>
        </w:numPr>
        <w:tabs>
          <w:tab w:val="clear" w:pos="449"/>
        </w:tabs>
        <w:rPr>
          <w:rFonts w:asciiTheme="minorHAnsi" w:hAnsiTheme="minorHAnsi" w:cstheme="minorHAnsi"/>
          <w:sz w:val="22"/>
          <w:szCs w:val="22"/>
        </w:rPr>
      </w:pPr>
      <w:r w:rsidRPr="002230BA">
        <w:rPr>
          <w:rFonts w:asciiTheme="minorHAnsi" w:hAnsiTheme="minorHAnsi" w:cstheme="minorHAnsi"/>
          <w:sz w:val="22"/>
          <w:szCs w:val="22"/>
        </w:rPr>
        <w:t>Take account of evidence and potential impact</w:t>
      </w:r>
      <w:r w:rsidR="000521EF">
        <w:rPr>
          <w:rFonts w:asciiTheme="minorHAnsi" w:hAnsiTheme="minorHAnsi" w:cstheme="minorHAnsi"/>
          <w:sz w:val="22"/>
          <w:szCs w:val="22"/>
        </w:rPr>
        <w:t>.</w:t>
      </w:r>
    </w:p>
    <w:p w14:paraId="077CD2E9" w14:textId="1D735AE8" w:rsidR="002230BA" w:rsidRPr="000521EF" w:rsidRDefault="002230BA" w:rsidP="000521EF">
      <w:pPr>
        <w:pStyle w:val="BODYCOPY"/>
        <w:numPr>
          <w:ilvl w:val="0"/>
          <w:numId w:val="37"/>
        </w:numPr>
        <w:tabs>
          <w:tab w:val="clear" w:pos="449"/>
        </w:tabs>
        <w:rPr>
          <w:rFonts w:asciiTheme="minorHAnsi" w:hAnsiTheme="minorHAnsi" w:cstheme="minorHAnsi"/>
          <w:sz w:val="22"/>
          <w:szCs w:val="22"/>
        </w:rPr>
      </w:pPr>
      <w:r w:rsidRPr="000521EF">
        <w:rPr>
          <w:rFonts w:asciiTheme="minorHAnsi" w:hAnsiTheme="minorHAnsi" w:cstheme="minorHAnsi"/>
          <w:sz w:val="22"/>
          <w:szCs w:val="22"/>
        </w:rPr>
        <w:t>Understand the views and needs of those impacted by the decision through consultation and engagement, particularly with those who suffer socio-economic disadvantage</w:t>
      </w:r>
      <w:r w:rsidR="000521EF">
        <w:rPr>
          <w:rFonts w:asciiTheme="minorHAnsi" w:hAnsiTheme="minorHAnsi" w:cstheme="minorHAnsi"/>
          <w:sz w:val="22"/>
          <w:szCs w:val="22"/>
        </w:rPr>
        <w:t>.</w:t>
      </w:r>
    </w:p>
    <w:p w14:paraId="5AB3E054" w14:textId="384A196D" w:rsidR="002230BA" w:rsidRPr="002230BA" w:rsidRDefault="000521EF" w:rsidP="000521EF">
      <w:pPr>
        <w:pStyle w:val="BODYCOPY"/>
        <w:numPr>
          <w:ilvl w:val="0"/>
          <w:numId w:val="37"/>
        </w:numPr>
        <w:tabs>
          <w:tab w:val="clear" w:pos="449"/>
        </w:tabs>
        <w:rPr>
          <w:rFonts w:asciiTheme="minorHAnsi" w:hAnsiTheme="minorHAnsi" w:cstheme="minorHAnsi"/>
          <w:sz w:val="22"/>
          <w:szCs w:val="22"/>
        </w:rPr>
      </w:pPr>
      <w:r>
        <w:rPr>
          <w:rFonts w:asciiTheme="minorHAnsi" w:hAnsiTheme="minorHAnsi" w:cstheme="minorHAnsi"/>
          <w:sz w:val="22"/>
          <w:szCs w:val="22"/>
        </w:rPr>
        <w:t>W</w:t>
      </w:r>
      <w:r w:rsidR="002230BA" w:rsidRPr="002230BA">
        <w:rPr>
          <w:rFonts w:asciiTheme="minorHAnsi" w:hAnsiTheme="minorHAnsi" w:cstheme="minorHAnsi"/>
          <w:sz w:val="22"/>
          <w:szCs w:val="22"/>
        </w:rPr>
        <w:t>elcome challenge and scrutiny</w:t>
      </w:r>
      <w:r>
        <w:rPr>
          <w:rFonts w:asciiTheme="minorHAnsi" w:hAnsiTheme="minorHAnsi" w:cstheme="minorHAnsi"/>
          <w:sz w:val="22"/>
          <w:szCs w:val="22"/>
        </w:rPr>
        <w:t>.</w:t>
      </w:r>
    </w:p>
    <w:p w14:paraId="41B1CC62" w14:textId="77777777" w:rsidR="002230BA" w:rsidRPr="002230BA" w:rsidRDefault="002230BA" w:rsidP="000521EF">
      <w:pPr>
        <w:spacing w:line="280" w:lineRule="exact"/>
        <w:ind w:left="720"/>
        <w:contextualSpacing/>
        <w:rPr>
          <w:rFonts w:asciiTheme="minorHAnsi" w:hAnsiTheme="minorHAnsi" w:cstheme="minorHAnsi"/>
          <w:sz w:val="22"/>
          <w:szCs w:val="22"/>
        </w:rPr>
      </w:pPr>
    </w:p>
    <w:p w14:paraId="5CFAAB95" w14:textId="1A3AFCD9" w:rsidR="002230BA" w:rsidRPr="002230BA" w:rsidRDefault="002230BA" w:rsidP="000521EF">
      <w:pPr>
        <w:spacing w:line="280" w:lineRule="exact"/>
        <w:rPr>
          <w:rFonts w:asciiTheme="minorHAnsi" w:hAnsiTheme="minorHAnsi" w:cstheme="minorHAnsi"/>
          <w:sz w:val="22"/>
          <w:szCs w:val="22"/>
        </w:rPr>
      </w:pPr>
      <w:r w:rsidRPr="002230BA">
        <w:rPr>
          <w:rFonts w:asciiTheme="minorHAnsi" w:hAnsiTheme="minorHAnsi" w:cstheme="minorHAnsi"/>
          <w:sz w:val="22"/>
          <w:szCs w:val="22"/>
        </w:rPr>
        <w:t>Whil</w:t>
      </w:r>
      <w:r w:rsidR="00192AF9">
        <w:rPr>
          <w:rFonts w:asciiTheme="minorHAnsi" w:hAnsiTheme="minorHAnsi" w:cstheme="minorHAnsi"/>
          <w:sz w:val="22"/>
          <w:szCs w:val="22"/>
        </w:rPr>
        <w:t>st</w:t>
      </w:r>
      <w:r w:rsidRPr="002230BA">
        <w:rPr>
          <w:rFonts w:asciiTheme="minorHAnsi" w:hAnsiTheme="minorHAnsi" w:cstheme="minorHAnsi"/>
          <w:sz w:val="22"/>
          <w:szCs w:val="22"/>
        </w:rPr>
        <w:t xml:space="preserve"> the Open University is not listed </w:t>
      </w:r>
      <w:r w:rsidR="00EE0ECB">
        <w:rPr>
          <w:rFonts w:asciiTheme="minorHAnsi" w:hAnsiTheme="minorHAnsi" w:cstheme="minorHAnsi"/>
          <w:sz w:val="22"/>
          <w:szCs w:val="22"/>
        </w:rPr>
        <w:t xml:space="preserve">as a public body </w:t>
      </w:r>
      <w:r w:rsidRPr="002230BA">
        <w:rPr>
          <w:rFonts w:asciiTheme="minorHAnsi" w:hAnsiTheme="minorHAnsi" w:cstheme="minorHAnsi"/>
          <w:sz w:val="22"/>
          <w:szCs w:val="22"/>
        </w:rPr>
        <w:t xml:space="preserve">within the regulations, there is an expectation that </w:t>
      </w:r>
      <w:r w:rsidR="00B658C7">
        <w:rPr>
          <w:rFonts w:asciiTheme="minorHAnsi" w:hAnsiTheme="minorHAnsi" w:cstheme="minorHAnsi"/>
          <w:sz w:val="22"/>
          <w:szCs w:val="22"/>
        </w:rPr>
        <w:t xml:space="preserve">all </w:t>
      </w:r>
      <w:r w:rsidRPr="002230BA">
        <w:rPr>
          <w:rFonts w:asciiTheme="minorHAnsi" w:hAnsiTheme="minorHAnsi" w:cstheme="minorHAnsi"/>
          <w:sz w:val="22"/>
          <w:szCs w:val="22"/>
        </w:rPr>
        <w:t xml:space="preserve">other public bodies act in the spirit of the </w:t>
      </w:r>
      <w:r w:rsidR="00B658C7">
        <w:rPr>
          <w:rFonts w:asciiTheme="minorHAnsi" w:hAnsiTheme="minorHAnsi" w:cstheme="minorHAnsi"/>
          <w:sz w:val="22"/>
          <w:szCs w:val="22"/>
        </w:rPr>
        <w:t>D</w:t>
      </w:r>
      <w:r w:rsidRPr="002230BA">
        <w:rPr>
          <w:rFonts w:asciiTheme="minorHAnsi" w:hAnsiTheme="minorHAnsi" w:cstheme="minorHAnsi"/>
          <w:sz w:val="22"/>
          <w:szCs w:val="22"/>
        </w:rPr>
        <w:t>uty.</w:t>
      </w:r>
    </w:p>
    <w:p w14:paraId="6E3CA04A" w14:textId="77777777" w:rsidR="002230BA" w:rsidRPr="002230BA" w:rsidRDefault="002230BA" w:rsidP="00084421">
      <w:pPr>
        <w:pStyle w:val="BODYCOPY"/>
        <w:rPr>
          <w:rFonts w:asciiTheme="minorHAnsi" w:hAnsiTheme="minorHAnsi" w:cstheme="minorHAnsi"/>
          <w:sz w:val="22"/>
          <w:szCs w:val="22"/>
        </w:rPr>
      </w:pPr>
    </w:p>
    <w:p w14:paraId="0DF626A8" w14:textId="77777777" w:rsidR="00084421" w:rsidRPr="00084421" w:rsidRDefault="00084421" w:rsidP="00084421">
      <w:pPr>
        <w:pStyle w:val="BODYCOPY"/>
      </w:pPr>
    </w:p>
    <w:p w14:paraId="388751A9" w14:textId="77777777" w:rsidR="00EB7EF5" w:rsidRDefault="00EB7EF5" w:rsidP="00D35B97">
      <w:pPr>
        <w:pStyle w:val="BODYCOPY"/>
        <w:tabs>
          <w:tab w:val="clear" w:pos="449"/>
        </w:tabs>
        <w:spacing w:after="60"/>
        <w:rPr>
          <w:rFonts w:asciiTheme="minorHAnsi" w:hAnsiTheme="minorHAnsi" w:cstheme="minorHAnsi"/>
          <w:sz w:val="22"/>
          <w:szCs w:val="22"/>
        </w:rPr>
      </w:pPr>
    </w:p>
    <w:p w14:paraId="1F990AA7" w14:textId="77777777" w:rsidR="00DF4E7A" w:rsidRPr="00165FE0" w:rsidRDefault="00DF4E7A" w:rsidP="00D35B97">
      <w:pPr>
        <w:pStyle w:val="BODYCOPY"/>
        <w:tabs>
          <w:tab w:val="clear" w:pos="449"/>
        </w:tabs>
        <w:spacing w:after="60"/>
        <w:rPr>
          <w:rFonts w:asciiTheme="minorHAnsi" w:hAnsiTheme="minorHAnsi" w:cstheme="minorHAnsi"/>
          <w:sz w:val="22"/>
          <w:szCs w:val="22"/>
        </w:rPr>
      </w:pPr>
    </w:p>
    <w:sectPr w:rsidR="00DF4E7A" w:rsidRPr="00165FE0" w:rsidSect="006E29B3">
      <w:headerReference w:type="first" r:id="rId57"/>
      <w:footerReference w:type="first" r:id="rId58"/>
      <w:pgSz w:w="11900" w:h="16840"/>
      <w:pgMar w:top="1440" w:right="1440" w:bottom="1440"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6CBA" w14:textId="77777777" w:rsidR="00CC3BD5" w:rsidRDefault="00CC3BD5" w:rsidP="00944C4D">
      <w:r>
        <w:separator/>
      </w:r>
    </w:p>
  </w:endnote>
  <w:endnote w:type="continuationSeparator" w:id="0">
    <w:p w14:paraId="1B58F250" w14:textId="77777777" w:rsidR="00CC3BD5" w:rsidRDefault="00CC3BD5" w:rsidP="00944C4D">
      <w:r>
        <w:continuationSeparator/>
      </w:r>
    </w:p>
  </w:endnote>
  <w:endnote w:type="continuationNotice" w:id="1">
    <w:p w14:paraId="4E15992D" w14:textId="77777777" w:rsidR="00CC3BD5" w:rsidRDefault="00CC3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5920" w14:textId="1F5EE1B4" w:rsidR="0098537C" w:rsidRPr="00842B49" w:rsidRDefault="00FB1785" w:rsidP="00FB1785">
    <w:pPr>
      <w:pStyle w:val="Footer"/>
      <w:jc w:val="left"/>
      <w:rPr>
        <w:sz w:val="20"/>
        <w:szCs w:val="20"/>
      </w:rPr>
    </w:pPr>
    <w:r>
      <w:rPr>
        <w:sz w:val="20"/>
        <w:szCs w:val="20"/>
      </w:rPr>
      <w:t>Equality Impact Assessment Guidance</w:t>
    </w:r>
    <w:r w:rsidR="0098537C" w:rsidRPr="00842B49">
      <w:rPr>
        <w:sz w:val="20"/>
        <w:szCs w:val="20"/>
      </w:rPr>
      <w:t xml:space="preserve">  |  </w:t>
    </w:r>
    <w:r w:rsidR="006E29B3">
      <w:rPr>
        <w:sz w:val="20"/>
        <w:szCs w:val="20"/>
      </w:rPr>
      <w:t>October</w:t>
    </w:r>
    <w:r w:rsidR="00165FE0">
      <w:rPr>
        <w:sz w:val="20"/>
        <w:szCs w:val="20"/>
      </w:rPr>
      <w:t xml:space="preserve"> 202</w:t>
    </w:r>
    <w:r w:rsidR="00EE4A9B">
      <w:rPr>
        <w:sz w:val="20"/>
        <w:szCs w:val="20"/>
      </w:rPr>
      <w:t>2</w:t>
    </w:r>
    <w:r w:rsidR="0098537C" w:rsidRPr="00842B49">
      <w:rPr>
        <w:sz w:val="20"/>
        <w:szCs w:val="20"/>
      </w:rPr>
      <w:t xml:space="preserve">  |  </w:t>
    </w:r>
    <w:sdt>
      <w:sdtPr>
        <w:rPr>
          <w:sz w:val="20"/>
          <w:szCs w:val="20"/>
        </w:rPr>
        <w:id w:val="77228820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006E29B3">
              <w:rPr>
                <w:sz w:val="20"/>
                <w:szCs w:val="20"/>
              </w:rPr>
              <w:tab/>
            </w:r>
            <w:r w:rsidR="0098537C" w:rsidRPr="00842B49">
              <w:rPr>
                <w:sz w:val="20"/>
                <w:szCs w:val="20"/>
              </w:rPr>
              <w:t xml:space="preserve">Page </w:t>
            </w:r>
            <w:r w:rsidR="0098537C" w:rsidRPr="00842B49">
              <w:rPr>
                <w:b/>
                <w:bCs/>
                <w:sz w:val="20"/>
                <w:szCs w:val="20"/>
              </w:rPr>
              <w:fldChar w:fldCharType="begin"/>
            </w:r>
            <w:r w:rsidR="0098537C" w:rsidRPr="00842B49">
              <w:rPr>
                <w:b/>
                <w:bCs/>
                <w:sz w:val="20"/>
                <w:szCs w:val="20"/>
              </w:rPr>
              <w:instrText xml:space="preserve"> PAGE </w:instrText>
            </w:r>
            <w:r w:rsidR="0098537C" w:rsidRPr="00842B49">
              <w:rPr>
                <w:b/>
                <w:bCs/>
                <w:sz w:val="20"/>
                <w:szCs w:val="20"/>
              </w:rPr>
              <w:fldChar w:fldCharType="separate"/>
            </w:r>
            <w:r w:rsidR="0098537C" w:rsidRPr="00842B49">
              <w:rPr>
                <w:b/>
                <w:bCs/>
                <w:sz w:val="20"/>
                <w:szCs w:val="20"/>
              </w:rPr>
              <w:t>4</w:t>
            </w:r>
            <w:r w:rsidR="0098537C" w:rsidRPr="00842B49">
              <w:rPr>
                <w:b/>
                <w:bCs/>
                <w:sz w:val="20"/>
                <w:szCs w:val="20"/>
              </w:rPr>
              <w:fldChar w:fldCharType="end"/>
            </w:r>
            <w:r w:rsidR="0098537C" w:rsidRPr="00842B49">
              <w:rPr>
                <w:sz w:val="20"/>
                <w:szCs w:val="20"/>
              </w:rPr>
              <w:t xml:space="preserve"> </w:t>
            </w:r>
          </w:sdtContent>
        </w:sdt>
      </w:sdtContent>
    </w:sdt>
  </w:p>
  <w:p w14:paraId="72F72D4A" w14:textId="53E5A9F7" w:rsidR="0098537C" w:rsidRPr="0090477F" w:rsidRDefault="0098537C" w:rsidP="00944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362949"/>
      <w:docPartObj>
        <w:docPartGallery w:val="Page Numbers (Bottom of Page)"/>
        <w:docPartUnique/>
      </w:docPartObj>
    </w:sdtPr>
    <w:sdtEndPr>
      <w:rPr>
        <w:noProof/>
      </w:rPr>
    </w:sdtEndPr>
    <w:sdtContent>
      <w:p w14:paraId="5870C9C5" w14:textId="77777777" w:rsidR="006E29B3" w:rsidRPr="00842B49" w:rsidRDefault="006E29B3" w:rsidP="006E29B3">
        <w:pPr>
          <w:pStyle w:val="Footer"/>
          <w:jc w:val="left"/>
          <w:rPr>
            <w:sz w:val="20"/>
            <w:szCs w:val="20"/>
          </w:rPr>
        </w:pPr>
        <w:r>
          <w:rPr>
            <w:sz w:val="20"/>
            <w:szCs w:val="20"/>
          </w:rPr>
          <w:t>Equality Impact Assessment Guidance</w:t>
        </w:r>
        <w:r w:rsidRPr="00842B49">
          <w:rPr>
            <w:sz w:val="20"/>
            <w:szCs w:val="20"/>
          </w:rPr>
          <w:t xml:space="preserve">  |  </w:t>
        </w:r>
        <w:r>
          <w:rPr>
            <w:sz w:val="20"/>
            <w:szCs w:val="20"/>
          </w:rPr>
          <w:t>October 2022</w:t>
        </w:r>
        <w:r w:rsidRPr="00842B49">
          <w:rPr>
            <w:sz w:val="20"/>
            <w:szCs w:val="20"/>
          </w:rPr>
          <w:t xml:space="preserve">  |  </w:t>
        </w:r>
        <w:sdt>
          <w:sdtPr>
            <w:rPr>
              <w:sz w:val="20"/>
              <w:szCs w:val="20"/>
            </w:rPr>
            <w:id w:val="2071840410"/>
            <w:docPartObj>
              <w:docPartGallery w:val="Page Numbers (Bottom of Page)"/>
              <w:docPartUnique/>
            </w:docPartObj>
          </w:sdtPr>
          <w:sdtEndPr/>
          <w:sdtContent>
            <w:sdt>
              <w:sdtPr>
                <w:rPr>
                  <w:sz w:val="20"/>
                  <w:szCs w:val="20"/>
                </w:rPr>
                <w:id w:val="1454443107"/>
                <w:docPartObj>
                  <w:docPartGallery w:val="Page Numbers (Top of Page)"/>
                  <w:docPartUnique/>
                </w:docPartObj>
              </w:sdtPr>
              <w:sdtEndPr/>
              <w:sdtContent>
                <w:r>
                  <w:rPr>
                    <w:sz w:val="20"/>
                    <w:szCs w:val="20"/>
                  </w:rPr>
                  <w:tab/>
                </w:r>
                <w:r w:rsidRPr="00842B49">
                  <w:rPr>
                    <w:sz w:val="20"/>
                    <w:szCs w:val="20"/>
                  </w:rPr>
                  <w:t xml:space="preserve">Page </w:t>
                </w:r>
                <w:r w:rsidRPr="00842B49">
                  <w:rPr>
                    <w:b/>
                    <w:bCs/>
                    <w:sz w:val="20"/>
                    <w:szCs w:val="20"/>
                  </w:rPr>
                  <w:fldChar w:fldCharType="begin"/>
                </w:r>
                <w:r w:rsidRPr="00842B49">
                  <w:rPr>
                    <w:b/>
                    <w:bCs/>
                    <w:sz w:val="20"/>
                    <w:szCs w:val="20"/>
                  </w:rPr>
                  <w:instrText xml:space="preserve"> PAGE </w:instrText>
                </w:r>
                <w:r w:rsidRPr="00842B49">
                  <w:rPr>
                    <w:b/>
                    <w:bCs/>
                    <w:sz w:val="20"/>
                    <w:szCs w:val="20"/>
                  </w:rPr>
                  <w:fldChar w:fldCharType="separate"/>
                </w:r>
                <w:r>
                  <w:rPr>
                    <w:b/>
                    <w:bCs/>
                    <w:sz w:val="20"/>
                    <w:szCs w:val="20"/>
                  </w:rPr>
                  <w:t>2</w:t>
                </w:r>
                <w:r w:rsidRPr="00842B49">
                  <w:rPr>
                    <w:b/>
                    <w:bCs/>
                    <w:sz w:val="20"/>
                    <w:szCs w:val="20"/>
                  </w:rPr>
                  <w:fldChar w:fldCharType="end"/>
                </w:r>
                <w:r w:rsidRPr="00842B49">
                  <w:rPr>
                    <w:sz w:val="20"/>
                    <w:szCs w:val="20"/>
                  </w:rPr>
                  <w:t xml:space="preserve"> of </w:t>
                </w:r>
                <w:r w:rsidRPr="00842B49">
                  <w:rPr>
                    <w:b/>
                    <w:bCs/>
                    <w:sz w:val="20"/>
                    <w:szCs w:val="20"/>
                  </w:rPr>
                  <w:fldChar w:fldCharType="begin"/>
                </w:r>
                <w:r w:rsidRPr="00842B49">
                  <w:rPr>
                    <w:b/>
                    <w:bCs/>
                    <w:sz w:val="20"/>
                    <w:szCs w:val="20"/>
                  </w:rPr>
                  <w:instrText xml:space="preserve"> NUMPAGES  </w:instrText>
                </w:r>
                <w:r w:rsidRPr="00842B49">
                  <w:rPr>
                    <w:b/>
                    <w:bCs/>
                    <w:sz w:val="20"/>
                    <w:szCs w:val="20"/>
                  </w:rPr>
                  <w:fldChar w:fldCharType="separate"/>
                </w:r>
                <w:r>
                  <w:rPr>
                    <w:b/>
                    <w:bCs/>
                    <w:sz w:val="20"/>
                    <w:szCs w:val="20"/>
                  </w:rPr>
                  <w:t>20</w:t>
                </w:r>
                <w:r w:rsidRPr="00842B49">
                  <w:rPr>
                    <w:b/>
                    <w:bCs/>
                    <w:sz w:val="20"/>
                    <w:szCs w:val="20"/>
                  </w:rPr>
                  <w:fldChar w:fldCharType="end"/>
                </w:r>
              </w:sdtContent>
            </w:sdt>
          </w:sdtContent>
        </w:sdt>
      </w:p>
      <w:p w14:paraId="1935763C" w14:textId="79F981D9" w:rsidR="006E29B3" w:rsidRDefault="00D04B89">
        <w:pPr>
          <w:pStyle w:val="Footer"/>
        </w:pPr>
      </w:p>
    </w:sdtContent>
  </w:sdt>
  <w:p w14:paraId="20CAE50D" w14:textId="21BAE023" w:rsidR="006E29B3" w:rsidRPr="006E29B3" w:rsidRDefault="006E29B3" w:rsidP="006E29B3">
    <w:pPr>
      <w:pStyle w:val="Footer"/>
      <w:tabs>
        <w:tab w:val="clear" w:pos="449"/>
      </w:tabs>
      <w:jc w:val="left"/>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FFBF" w14:textId="77777777" w:rsidR="00CC3BD5" w:rsidRDefault="00CC3BD5" w:rsidP="00944C4D">
      <w:r>
        <w:separator/>
      </w:r>
    </w:p>
  </w:footnote>
  <w:footnote w:type="continuationSeparator" w:id="0">
    <w:p w14:paraId="71CEFC64" w14:textId="77777777" w:rsidR="00CC3BD5" w:rsidRDefault="00CC3BD5" w:rsidP="00944C4D">
      <w:r>
        <w:continuationSeparator/>
      </w:r>
    </w:p>
  </w:footnote>
  <w:footnote w:type="continuationNotice" w:id="1">
    <w:p w14:paraId="4ABC8128" w14:textId="77777777" w:rsidR="00CC3BD5" w:rsidRDefault="00CC3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39C6" w14:textId="3CEA45F3" w:rsidR="00BA466A" w:rsidRDefault="00FB1785">
    <w:pPr>
      <w:pStyle w:val="Header"/>
    </w:pPr>
    <w:r>
      <w:rPr>
        <w:noProof/>
      </w:rPr>
      <w:drawing>
        <wp:inline distT="0" distB="0" distL="0" distR="0" wp14:anchorId="46BD51A5" wp14:editId="4E9BCC87">
          <wp:extent cx="800100" cy="600075"/>
          <wp:effectExtent l="0" t="0" r="6350" b="0"/>
          <wp:docPr id="1" name="Picture 12" descr="The Open University logo"/>
          <wp:cNvGraphicFramePr/>
          <a:graphic xmlns:a="http://schemas.openxmlformats.org/drawingml/2006/main">
            <a:graphicData uri="http://schemas.openxmlformats.org/drawingml/2006/picture">
              <pic:pic xmlns:pic="http://schemas.openxmlformats.org/drawingml/2006/picture">
                <pic:nvPicPr>
                  <pic:cNvPr id="1" name="Picture 12" descr="The Open Universit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50F1" w14:textId="0D5D2AD4" w:rsidR="006E29B3" w:rsidRDefault="006E2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16F2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744B2"/>
    <w:multiLevelType w:val="hybridMultilevel"/>
    <w:tmpl w:val="2F5ADF0C"/>
    <w:lvl w:ilvl="0" w:tplc="62F484A0">
      <w:start w:val="1"/>
      <w:numFmt w:val="bullet"/>
      <w:pStyle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C9311C5"/>
    <w:multiLevelType w:val="hybridMultilevel"/>
    <w:tmpl w:val="CBD8A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268B0"/>
    <w:multiLevelType w:val="hybridMultilevel"/>
    <w:tmpl w:val="FCDC3D82"/>
    <w:lvl w:ilvl="0" w:tplc="0ED2156E">
      <w:start w:val="1"/>
      <w:numFmt w:val="decimal"/>
      <w:lvlText w:val="%1."/>
      <w:lvlJc w:val="left"/>
      <w:pPr>
        <w:ind w:left="720" w:hanging="360"/>
      </w:pPr>
    </w:lvl>
    <w:lvl w:ilvl="1" w:tplc="9286A628">
      <w:start w:val="1"/>
      <w:numFmt w:val="lowerLetter"/>
      <w:lvlText w:val="%2."/>
      <w:lvlJc w:val="left"/>
      <w:pPr>
        <w:ind w:left="1440" w:hanging="360"/>
      </w:pPr>
    </w:lvl>
    <w:lvl w:ilvl="2" w:tplc="E43A4730">
      <w:start w:val="1"/>
      <w:numFmt w:val="lowerRoman"/>
      <w:lvlText w:val="%3."/>
      <w:lvlJc w:val="right"/>
      <w:pPr>
        <w:ind w:left="2160" w:hanging="180"/>
      </w:pPr>
    </w:lvl>
    <w:lvl w:ilvl="3" w:tplc="722ED2F6">
      <w:start w:val="1"/>
      <w:numFmt w:val="decimal"/>
      <w:lvlText w:val="%4."/>
      <w:lvlJc w:val="left"/>
      <w:pPr>
        <w:ind w:left="2880" w:hanging="360"/>
      </w:pPr>
    </w:lvl>
    <w:lvl w:ilvl="4" w:tplc="A246051E">
      <w:start w:val="1"/>
      <w:numFmt w:val="lowerLetter"/>
      <w:lvlText w:val="%5."/>
      <w:lvlJc w:val="left"/>
      <w:pPr>
        <w:ind w:left="3600" w:hanging="360"/>
      </w:pPr>
    </w:lvl>
    <w:lvl w:ilvl="5" w:tplc="C5D0784C">
      <w:start w:val="1"/>
      <w:numFmt w:val="lowerRoman"/>
      <w:lvlText w:val="%6."/>
      <w:lvlJc w:val="right"/>
      <w:pPr>
        <w:ind w:left="4320" w:hanging="180"/>
      </w:pPr>
    </w:lvl>
    <w:lvl w:ilvl="6" w:tplc="8C0043B6">
      <w:start w:val="1"/>
      <w:numFmt w:val="decimal"/>
      <w:lvlText w:val="%7."/>
      <w:lvlJc w:val="left"/>
      <w:pPr>
        <w:ind w:left="5040" w:hanging="360"/>
      </w:pPr>
    </w:lvl>
    <w:lvl w:ilvl="7" w:tplc="234ED646">
      <w:start w:val="1"/>
      <w:numFmt w:val="lowerLetter"/>
      <w:lvlText w:val="%8."/>
      <w:lvlJc w:val="left"/>
      <w:pPr>
        <w:ind w:left="5760" w:hanging="360"/>
      </w:pPr>
    </w:lvl>
    <w:lvl w:ilvl="8" w:tplc="FA2C2070">
      <w:start w:val="1"/>
      <w:numFmt w:val="lowerRoman"/>
      <w:lvlText w:val="%9."/>
      <w:lvlJc w:val="right"/>
      <w:pPr>
        <w:ind w:left="6480" w:hanging="180"/>
      </w:pPr>
    </w:lvl>
  </w:abstractNum>
  <w:abstractNum w:abstractNumId="4" w15:restartNumberingAfterBreak="0">
    <w:nsid w:val="10985926"/>
    <w:multiLevelType w:val="hybridMultilevel"/>
    <w:tmpl w:val="C35C1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468DF"/>
    <w:multiLevelType w:val="hybridMultilevel"/>
    <w:tmpl w:val="82486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E2913"/>
    <w:multiLevelType w:val="hybridMultilevel"/>
    <w:tmpl w:val="06D8D3D2"/>
    <w:lvl w:ilvl="0" w:tplc="FFFFFFFF">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D2F30"/>
    <w:multiLevelType w:val="hybridMultilevel"/>
    <w:tmpl w:val="1F9E4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B1951"/>
    <w:multiLevelType w:val="hybridMultilevel"/>
    <w:tmpl w:val="C33A0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A23DE6"/>
    <w:multiLevelType w:val="hybridMultilevel"/>
    <w:tmpl w:val="E610A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F558B"/>
    <w:multiLevelType w:val="hybridMultilevel"/>
    <w:tmpl w:val="1DD01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2B0C5D"/>
    <w:multiLevelType w:val="hybridMultilevel"/>
    <w:tmpl w:val="F862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06CA6"/>
    <w:multiLevelType w:val="hybridMultilevel"/>
    <w:tmpl w:val="B2FC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B35317"/>
    <w:multiLevelType w:val="hybridMultilevel"/>
    <w:tmpl w:val="9F9EE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8E6A19"/>
    <w:multiLevelType w:val="hybridMultilevel"/>
    <w:tmpl w:val="1B3070E6"/>
    <w:lvl w:ilvl="0" w:tplc="65D65B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E5452"/>
    <w:multiLevelType w:val="hybridMultilevel"/>
    <w:tmpl w:val="311EAD8E"/>
    <w:lvl w:ilvl="0" w:tplc="116484AA">
      <w:start w:val="5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8024D"/>
    <w:multiLevelType w:val="hybridMultilevel"/>
    <w:tmpl w:val="08529B90"/>
    <w:lvl w:ilvl="0" w:tplc="4C468544">
      <w:start w:val="1"/>
      <w:numFmt w:val="bullet"/>
      <w:lvlText w:val=""/>
      <w:lvlJc w:val="left"/>
      <w:pPr>
        <w:ind w:left="720" w:hanging="360"/>
      </w:pPr>
      <w:rPr>
        <w:rFonts w:ascii="Symbol" w:hAnsi="Symbol" w:hint="default"/>
      </w:rPr>
    </w:lvl>
    <w:lvl w:ilvl="1" w:tplc="2646CCDC">
      <w:start w:val="1"/>
      <w:numFmt w:val="bullet"/>
      <w:lvlText w:val="o"/>
      <w:lvlJc w:val="left"/>
      <w:pPr>
        <w:ind w:left="1440" w:hanging="360"/>
      </w:pPr>
      <w:rPr>
        <w:rFonts w:ascii="Courier New" w:hAnsi="Courier New" w:hint="default"/>
      </w:rPr>
    </w:lvl>
    <w:lvl w:ilvl="2" w:tplc="A7923244">
      <w:start w:val="1"/>
      <w:numFmt w:val="bullet"/>
      <w:lvlText w:val=""/>
      <w:lvlJc w:val="left"/>
      <w:pPr>
        <w:ind w:left="2160" w:hanging="360"/>
      </w:pPr>
      <w:rPr>
        <w:rFonts w:ascii="Wingdings" w:hAnsi="Wingdings" w:hint="default"/>
      </w:rPr>
    </w:lvl>
    <w:lvl w:ilvl="3" w:tplc="C27C7F7C">
      <w:start w:val="1"/>
      <w:numFmt w:val="bullet"/>
      <w:lvlText w:val=""/>
      <w:lvlJc w:val="left"/>
      <w:pPr>
        <w:ind w:left="2880" w:hanging="360"/>
      </w:pPr>
      <w:rPr>
        <w:rFonts w:ascii="Symbol" w:hAnsi="Symbol" w:hint="default"/>
      </w:rPr>
    </w:lvl>
    <w:lvl w:ilvl="4" w:tplc="40566D0E">
      <w:start w:val="1"/>
      <w:numFmt w:val="bullet"/>
      <w:lvlText w:val="o"/>
      <w:lvlJc w:val="left"/>
      <w:pPr>
        <w:ind w:left="3600" w:hanging="360"/>
      </w:pPr>
      <w:rPr>
        <w:rFonts w:ascii="Courier New" w:hAnsi="Courier New" w:hint="default"/>
      </w:rPr>
    </w:lvl>
    <w:lvl w:ilvl="5" w:tplc="2760FDE8">
      <w:start w:val="1"/>
      <w:numFmt w:val="bullet"/>
      <w:lvlText w:val=""/>
      <w:lvlJc w:val="left"/>
      <w:pPr>
        <w:ind w:left="4320" w:hanging="360"/>
      </w:pPr>
      <w:rPr>
        <w:rFonts w:ascii="Wingdings" w:hAnsi="Wingdings" w:hint="default"/>
      </w:rPr>
    </w:lvl>
    <w:lvl w:ilvl="6" w:tplc="49C21E7A">
      <w:start w:val="1"/>
      <w:numFmt w:val="bullet"/>
      <w:lvlText w:val=""/>
      <w:lvlJc w:val="left"/>
      <w:pPr>
        <w:ind w:left="5040" w:hanging="360"/>
      </w:pPr>
      <w:rPr>
        <w:rFonts w:ascii="Symbol" w:hAnsi="Symbol" w:hint="default"/>
      </w:rPr>
    </w:lvl>
    <w:lvl w:ilvl="7" w:tplc="AF4A194E">
      <w:start w:val="1"/>
      <w:numFmt w:val="bullet"/>
      <w:lvlText w:val="o"/>
      <w:lvlJc w:val="left"/>
      <w:pPr>
        <w:ind w:left="5760" w:hanging="360"/>
      </w:pPr>
      <w:rPr>
        <w:rFonts w:ascii="Courier New" w:hAnsi="Courier New" w:hint="default"/>
      </w:rPr>
    </w:lvl>
    <w:lvl w:ilvl="8" w:tplc="0D7CC3C2">
      <w:start w:val="1"/>
      <w:numFmt w:val="bullet"/>
      <w:lvlText w:val=""/>
      <w:lvlJc w:val="left"/>
      <w:pPr>
        <w:ind w:left="6480" w:hanging="360"/>
      </w:pPr>
      <w:rPr>
        <w:rFonts w:ascii="Wingdings" w:hAnsi="Wingdings" w:hint="default"/>
      </w:rPr>
    </w:lvl>
  </w:abstractNum>
  <w:abstractNum w:abstractNumId="17" w15:restartNumberingAfterBreak="0">
    <w:nsid w:val="43FE2F4C"/>
    <w:multiLevelType w:val="hybridMultilevel"/>
    <w:tmpl w:val="571EA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7679FE"/>
    <w:multiLevelType w:val="hybridMultilevel"/>
    <w:tmpl w:val="90549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763C42"/>
    <w:multiLevelType w:val="hybridMultilevel"/>
    <w:tmpl w:val="D9785A4E"/>
    <w:lvl w:ilvl="0" w:tplc="08090001">
      <w:start w:val="1"/>
      <w:numFmt w:val="bullet"/>
      <w:lvlText w:val=""/>
      <w:lvlJc w:val="left"/>
      <w:pPr>
        <w:ind w:left="720" w:hanging="360"/>
      </w:pPr>
      <w:rPr>
        <w:rFonts w:ascii="Symbol" w:hAnsi="Symbol" w:hint="default"/>
      </w:rPr>
    </w:lvl>
    <w:lvl w:ilvl="1" w:tplc="291EE42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238E6"/>
    <w:multiLevelType w:val="hybridMultilevel"/>
    <w:tmpl w:val="FBF0D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D6088F"/>
    <w:multiLevelType w:val="hybridMultilevel"/>
    <w:tmpl w:val="A7308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357559"/>
    <w:multiLevelType w:val="multilevel"/>
    <w:tmpl w:val="C3A2B108"/>
    <w:lvl w:ilvl="0">
      <w:start w:val="8"/>
      <w:numFmt w:val="bullet"/>
      <w:pStyle w:val="NonNumberedHeading1"/>
      <w:lvlText w:val=""/>
      <w:lvlJc w:val="left"/>
      <w:pPr>
        <w:ind w:left="1211" w:hanging="360"/>
      </w:pPr>
      <w:rPr>
        <w:rFonts w:ascii="Symbol" w:hAnsi="Symbol" w:hint="default"/>
        <w:color w:val="auto"/>
        <w:position w:val="0"/>
        <w:sz w:val="24"/>
      </w:rPr>
    </w:lvl>
    <w:lvl w:ilvl="1">
      <w:start w:val="1"/>
      <w:numFmt w:val="decimal"/>
      <w:lvlText w:val="%1.%2."/>
      <w:lvlJc w:val="left"/>
      <w:pPr>
        <w:tabs>
          <w:tab w:val="num" w:pos="491"/>
        </w:tabs>
        <w:ind w:left="491" w:hanging="851"/>
      </w:pPr>
      <w:rPr>
        <w:rFonts w:cs="Times New Roman" w:hint="default"/>
        <w:b w:val="0"/>
        <w:bCs w:val="0"/>
        <w:i w:val="0"/>
        <w:iCs w:val="0"/>
      </w:rPr>
    </w:lvl>
    <w:lvl w:ilvl="2">
      <w:start w:val="1"/>
      <w:numFmt w:val="decimal"/>
      <w:lvlText w:val="%1.%2.%3."/>
      <w:lvlJc w:val="left"/>
      <w:pPr>
        <w:tabs>
          <w:tab w:val="num" w:pos="1437"/>
        </w:tabs>
        <w:ind w:left="1221" w:hanging="504"/>
      </w:pPr>
      <w:rPr>
        <w:rFonts w:cs="Times New Roman" w:hint="default"/>
      </w:rPr>
    </w:lvl>
    <w:lvl w:ilvl="3">
      <w:start w:val="1"/>
      <w:numFmt w:val="decimal"/>
      <w:lvlText w:val="%1.%2.%3.%4."/>
      <w:lvlJc w:val="left"/>
      <w:pPr>
        <w:tabs>
          <w:tab w:val="num" w:pos="215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323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4317"/>
        </w:tabs>
        <w:ind w:left="3741" w:hanging="1224"/>
      </w:pPr>
      <w:rPr>
        <w:rFonts w:cs="Times New Roman" w:hint="default"/>
      </w:rPr>
    </w:lvl>
    <w:lvl w:ilvl="8">
      <w:start w:val="1"/>
      <w:numFmt w:val="decimal"/>
      <w:lvlText w:val="%1.%2.%3.%4.%5.%6.%7.%8.%9."/>
      <w:lvlJc w:val="left"/>
      <w:pPr>
        <w:tabs>
          <w:tab w:val="num" w:pos="5037"/>
        </w:tabs>
        <w:ind w:left="4317" w:hanging="1440"/>
      </w:pPr>
      <w:rPr>
        <w:rFonts w:cs="Times New Roman" w:hint="default"/>
      </w:rPr>
    </w:lvl>
  </w:abstractNum>
  <w:abstractNum w:abstractNumId="23" w15:restartNumberingAfterBreak="0">
    <w:nsid w:val="605D1025"/>
    <w:multiLevelType w:val="hybridMultilevel"/>
    <w:tmpl w:val="FD22C8B0"/>
    <w:lvl w:ilvl="0" w:tplc="AE4C2C82">
      <w:start w:val="1"/>
      <w:numFmt w:val="decimal"/>
      <w:lvlText w:val="%1."/>
      <w:lvlJc w:val="left"/>
      <w:pPr>
        <w:ind w:left="720" w:hanging="360"/>
      </w:pPr>
    </w:lvl>
    <w:lvl w:ilvl="1" w:tplc="BC9064E0">
      <w:start w:val="1"/>
      <w:numFmt w:val="lowerLetter"/>
      <w:lvlText w:val="%2."/>
      <w:lvlJc w:val="left"/>
      <w:pPr>
        <w:ind w:left="1440" w:hanging="360"/>
      </w:pPr>
    </w:lvl>
    <w:lvl w:ilvl="2" w:tplc="3AB223EA">
      <w:start w:val="1"/>
      <w:numFmt w:val="lowerRoman"/>
      <w:lvlText w:val="%3."/>
      <w:lvlJc w:val="right"/>
      <w:pPr>
        <w:ind w:left="2160" w:hanging="180"/>
      </w:pPr>
    </w:lvl>
    <w:lvl w:ilvl="3" w:tplc="228A8DC0">
      <w:start w:val="1"/>
      <w:numFmt w:val="decimal"/>
      <w:lvlText w:val="%4."/>
      <w:lvlJc w:val="left"/>
      <w:pPr>
        <w:ind w:left="2880" w:hanging="360"/>
      </w:pPr>
    </w:lvl>
    <w:lvl w:ilvl="4" w:tplc="955A04A4">
      <w:start w:val="1"/>
      <w:numFmt w:val="lowerLetter"/>
      <w:lvlText w:val="%5."/>
      <w:lvlJc w:val="left"/>
      <w:pPr>
        <w:ind w:left="3600" w:hanging="360"/>
      </w:pPr>
    </w:lvl>
    <w:lvl w:ilvl="5" w:tplc="6590C1D4">
      <w:start w:val="1"/>
      <w:numFmt w:val="lowerRoman"/>
      <w:lvlText w:val="%6."/>
      <w:lvlJc w:val="right"/>
      <w:pPr>
        <w:ind w:left="4320" w:hanging="180"/>
      </w:pPr>
    </w:lvl>
    <w:lvl w:ilvl="6" w:tplc="6A68B3F8">
      <w:start w:val="1"/>
      <w:numFmt w:val="decimal"/>
      <w:lvlText w:val="%7."/>
      <w:lvlJc w:val="left"/>
      <w:pPr>
        <w:ind w:left="5040" w:hanging="360"/>
      </w:pPr>
    </w:lvl>
    <w:lvl w:ilvl="7" w:tplc="B66A8352">
      <w:start w:val="1"/>
      <w:numFmt w:val="lowerLetter"/>
      <w:lvlText w:val="%8."/>
      <w:lvlJc w:val="left"/>
      <w:pPr>
        <w:ind w:left="5760" w:hanging="360"/>
      </w:pPr>
    </w:lvl>
    <w:lvl w:ilvl="8" w:tplc="4A446830">
      <w:start w:val="1"/>
      <w:numFmt w:val="lowerRoman"/>
      <w:lvlText w:val="%9."/>
      <w:lvlJc w:val="right"/>
      <w:pPr>
        <w:ind w:left="6480" w:hanging="180"/>
      </w:pPr>
    </w:lvl>
  </w:abstractNum>
  <w:abstractNum w:abstractNumId="24" w15:restartNumberingAfterBreak="0">
    <w:nsid w:val="6199015A"/>
    <w:multiLevelType w:val="hybridMultilevel"/>
    <w:tmpl w:val="FF52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973302"/>
    <w:multiLevelType w:val="multilevel"/>
    <w:tmpl w:val="2EDC3972"/>
    <w:lvl w:ilvl="0">
      <w:start w:val="1"/>
      <w:numFmt w:val="decimal"/>
      <w:pStyle w:val="Heading1"/>
      <w:lvlText w:val="%1."/>
      <w:lvlJc w:val="left"/>
      <w:pPr>
        <w:ind w:left="1258" w:hanging="360"/>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1618" w:hanging="720"/>
      </w:pPr>
      <w:rPr>
        <w:rFonts w:hint="default"/>
      </w:rPr>
    </w:lvl>
    <w:lvl w:ilvl="3">
      <w:start w:val="1"/>
      <w:numFmt w:val="decimal"/>
      <w:pStyle w:val="Heading4"/>
      <w:lvlText w:val="%1.%2.%3.%4"/>
      <w:lvlJc w:val="left"/>
      <w:pPr>
        <w:ind w:left="1762" w:hanging="864"/>
      </w:pPr>
      <w:rPr>
        <w:rFonts w:hint="default"/>
      </w:rPr>
    </w:lvl>
    <w:lvl w:ilvl="4">
      <w:start w:val="1"/>
      <w:numFmt w:val="decimal"/>
      <w:pStyle w:val="Heading5"/>
      <w:lvlText w:val="%1.%2.%3.%4.%5"/>
      <w:lvlJc w:val="left"/>
      <w:pPr>
        <w:ind w:left="1906" w:hanging="1008"/>
      </w:pPr>
      <w:rPr>
        <w:rFonts w:hint="default"/>
      </w:rPr>
    </w:lvl>
    <w:lvl w:ilvl="5">
      <w:start w:val="1"/>
      <w:numFmt w:val="decimal"/>
      <w:pStyle w:val="Heading6"/>
      <w:lvlText w:val="%1.%2.%3.%4.%5.%6"/>
      <w:lvlJc w:val="left"/>
      <w:pPr>
        <w:ind w:left="2050" w:hanging="1152"/>
      </w:pPr>
      <w:rPr>
        <w:rFonts w:hint="default"/>
      </w:rPr>
    </w:lvl>
    <w:lvl w:ilvl="6">
      <w:start w:val="1"/>
      <w:numFmt w:val="decimal"/>
      <w:pStyle w:val="Heading7"/>
      <w:lvlText w:val="%1.%2.%3.%4.%5.%6.%7"/>
      <w:lvlJc w:val="left"/>
      <w:pPr>
        <w:ind w:left="2194" w:hanging="1296"/>
      </w:pPr>
      <w:rPr>
        <w:rFonts w:hint="default"/>
      </w:rPr>
    </w:lvl>
    <w:lvl w:ilvl="7">
      <w:start w:val="1"/>
      <w:numFmt w:val="decimal"/>
      <w:pStyle w:val="Heading8"/>
      <w:lvlText w:val="%1.%2.%3.%4.%5.%6.%7.%8"/>
      <w:lvlJc w:val="left"/>
      <w:pPr>
        <w:ind w:left="2338" w:hanging="1440"/>
      </w:pPr>
      <w:rPr>
        <w:rFonts w:hint="default"/>
      </w:rPr>
    </w:lvl>
    <w:lvl w:ilvl="8">
      <w:start w:val="1"/>
      <w:numFmt w:val="decimal"/>
      <w:pStyle w:val="Heading9"/>
      <w:lvlText w:val="%1.%2.%3.%4.%5.%6.%7.%8.%9"/>
      <w:lvlJc w:val="left"/>
      <w:pPr>
        <w:ind w:left="2482" w:hanging="1584"/>
      </w:pPr>
      <w:rPr>
        <w:rFonts w:hint="default"/>
      </w:rPr>
    </w:lvl>
  </w:abstractNum>
  <w:abstractNum w:abstractNumId="26" w15:restartNumberingAfterBreak="0">
    <w:nsid w:val="689C69F0"/>
    <w:multiLevelType w:val="hybridMultilevel"/>
    <w:tmpl w:val="CC7077C2"/>
    <w:lvl w:ilvl="0" w:tplc="AB3835D2">
      <w:start w:val="1"/>
      <w:numFmt w:val="bullet"/>
      <w:lvlText w:val=""/>
      <w:lvlJc w:val="left"/>
      <w:pPr>
        <w:ind w:left="720" w:hanging="360"/>
      </w:pPr>
      <w:rPr>
        <w:rFonts w:ascii="Symbol" w:hAnsi="Symbol" w:hint="default"/>
      </w:rPr>
    </w:lvl>
    <w:lvl w:ilvl="1" w:tplc="4BD80852" w:tentative="1">
      <w:start w:val="1"/>
      <w:numFmt w:val="bullet"/>
      <w:lvlText w:val="o"/>
      <w:lvlJc w:val="left"/>
      <w:pPr>
        <w:ind w:left="1440" w:hanging="360"/>
      </w:pPr>
      <w:rPr>
        <w:rFonts w:ascii="Courier New" w:hAnsi="Courier New" w:hint="default"/>
      </w:rPr>
    </w:lvl>
    <w:lvl w:ilvl="2" w:tplc="97A65A5C" w:tentative="1">
      <w:start w:val="1"/>
      <w:numFmt w:val="bullet"/>
      <w:lvlText w:val=""/>
      <w:lvlJc w:val="left"/>
      <w:pPr>
        <w:ind w:left="2160" w:hanging="360"/>
      </w:pPr>
      <w:rPr>
        <w:rFonts w:ascii="Wingdings" w:hAnsi="Wingdings" w:hint="default"/>
      </w:rPr>
    </w:lvl>
    <w:lvl w:ilvl="3" w:tplc="E0E40FA8" w:tentative="1">
      <w:start w:val="1"/>
      <w:numFmt w:val="bullet"/>
      <w:lvlText w:val=""/>
      <w:lvlJc w:val="left"/>
      <w:pPr>
        <w:ind w:left="2880" w:hanging="360"/>
      </w:pPr>
      <w:rPr>
        <w:rFonts w:ascii="Symbol" w:hAnsi="Symbol" w:hint="default"/>
      </w:rPr>
    </w:lvl>
    <w:lvl w:ilvl="4" w:tplc="E9DC4B0C" w:tentative="1">
      <w:start w:val="1"/>
      <w:numFmt w:val="bullet"/>
      <w:lvlText w:val="o"/>
      <w:lvlJc w:val="left"/>
      <w:pPr>
        <w:ind w:left="3600" w:hanging="360"/>
      </w:pPr>
      <w:rPr>
        <w:rFonts w:ascii="Courier New" w:hAnsi="Courier New" w:hint="default"/>
      </w:rPr>
    </w:lvl>
    <w:lvl w:ilvl="5" w:tplc="69B6D07E" w:tentative="1">
      <w:start w:val="1"/>
      <w:numFmt w:val="bullet"/>
      <w:lvlText w:val=""/>
      <w:lvlJc w:val="left"/>
      <w:pPr>
        <w:ind w:left="4320" w:hanging="360"/>
      </w:pPr>
      <w:rPr>
        <w:rFonts w:ascii="Wingdings" w:hAnsi="Wingdings" w:hint="default"/>
      </w:rPr>
    </w:lvl>
    <w:lvl w:ilvl="6" w:tplc="2BF00750" w:tentative="1">
      <w:start w:val="1"/>
      <w:numFmt w:val="bullet"/>
      <w:lvlText w:val=""/>
      <w:lvlJc w:val="left"/>
      <w:pPr>
        <w:ind w:left="5040" w:hanging="360"/>
      </w:pPr>
      <w:rPr>
        <w:rFonts w:ascii="Symbol" w:hAnsi="Symbol" w:hint="default"/>
      </w:rPr>
    </w:lvl>
    <w:lvl w:ilvl="7" w:tplc="D5F6C59E" w:tentative="1">
      <w:start w:val="1"/>
      <w:numFmt w:val="bullet"/>
      <w:lvlText w:val="o"/>
      <w:lvlJc w:val="left"/>
      <w:pPr>
        <w:ind w:left="5760" w:hanging="360"/>
      </w:pPr>
      <w:rPr>
        <w:rFonts w:ascii="Courier New" w:hAnsi="Courier New" w:hint="default"/>
      </w:rPr>
    </w:lvl>
    <w:lvl w:ilvl="8" w:tplc="E054719C" w:tentative="1">
      <w:start w:val="1"/>
      <w:numFmt w:val="bullet"/>
      <w:lvlText w:val=""/>
      <w:lvlJc w:val="left"/>
      <w:pPr>
        <w:ind w:left="6480" w:hanging="360"/>
      </w:pPr>
      <w:rPr>
        <w:rFonts w:ascii="Wingdings" w:hAnsi="Wingdings" w:hint="default"/>
      </w:rPr>
    </w:lvl>
  </w:abstractNum>
  <w:abstractNum w:abstractNumId="27" w15:restartNumberingAfterBreak="0">
    <w:nsid w:val="69C2104D"/>
    <w:multiLevelType w:val="hybridMultilevel"/>
    <w:tmpl w:val="2724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A5625B"/>
    <w:multiLevelType w:val="hybridMultilevel"/>
    <w:tmpl w:val="18C0D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F172C"/>
    <w:multiLevelType w:val="hybridMultilevel"/>
    <w:tmpl w:val="3466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815A21"/>
    <w:multiLevelType w:val="hybridMultilevel"/>
    <w:tmpl w:val="DE32E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CD618A"/>
    <w:multiLevelType w:val="hybridMultilevel"/>
    <w:tmpl w:val="FFFFFFFF"/>
    <w:lvl w:ilvl="0" w:tplc="566A7E8A">
      <w:start w:val="1"/>
      <w:numFmt w:val="bullet"/>
      <w:lvlText w:val=""/>
      <w:lvlJc w:val="left"/>
      <w:pPr>
        <w:ind w:left="720" w:hanging="360"/>
      </w:pPr>
      <w:rPr>
        <w:rFonts w:ascii="Symbol" w:hAnsi="Symbol" w:hint="default"/>
      </w:rPr>
    </w:lvl>
    <w:lvl w:ilvl="1" w:tplc="1BD8A650">
      <w:start w:val="1"/>
      <w:numFmt w:val="bullet"/>
      <w:lvlText w:val="o"/>
      <w:lvlJc w:val="left"/>
      <w:pPr>
        <w:ind w:left="1440" w:hanging="360"/>
      </w:pPr>
      <w:rPr>
        <w:rFonts w:ascii="Courier New" w:hAnsi="Courier New" w:hint="default"/>
      </w:rPr>
    </w:lvl>
    <w:lvl w:ilvl="2" w:tplc="DC4279F6">
      <w:start w:val="1"/>
      <w:numFmt w:val="bullet"/>
      <w:lvlText w:val=""/>
      <w:lvlJc w:val="left"/>
      <w:pPr>
        <w:ind w:left="2160" w:hanging="360"/>
      </w:pPr>
      <w:rPr>
        <w:rFonts w:ascii="Wingdings" w:hAnsi="Wingdings" w:hint="default"/>
      </w:rPr>
    </w:lvl>
    <w:lvl w:ilvl="3" w:tplc="60BC80D2">
      <w:start w:val="1"/>
      <w:numFmt w:val="bullet"/>
      <w:lvlText w:val=""/>
      <w:lvlJc w:val="left"/>
      <w:pPr>
        <w:ind w:left="2880" w:hanging="360"/>
      </w:pPr>
      <w:rPr>
        <w:rFonts w:ascii="Symbol" w:hAnsi="Symbol" w:hint="default"/>
      </w:rPr>
    </w:lvl>
    <w:lvl w:ilvl="4" w:tplc="74789F3E">
      <w:start w:val="1"/>
      <w:numFmt w:val="bullet"/>
      <w:lvlText w:val="o"/>
      <w:lvlJc w:val="left"/>
      <w:pPr>
        <w:ind w:left="3600" w:hanging="360"/>
      </w:pPr>
      <w:rPr>
        <w:rFonts w:ascii="Courier New" w:hAnsi="Courier New" w:hint="default"/>
      </w:rPr>
    </w:lvl>
    <w:lvl w:ilvl="5" w:tplc="B90690B8">
      <w:start w:val="1"/>
      <w:numFmt w:val="bullet"/>
      <w:lvlText w:val=""/>
      <w:lvlJc w:val="left"/>
      <w:pPr>
        <w:ind w:left="4320" w:hanging="360"/>
      </w:pPr>
      <w:rPr>
        <w:rFonts w:ascii="Wingdings" w:hAnsi="Wingdings" w:hint="default"/>
      </w:rPr>
    </w:lvl>
    <w:lvl w:ilvl="6" w:tplc="717C0B18">
      <w:start w:val="1"/>
      <w:numFmt w:val="bullet"/>
      <w:lvlText w:val=""/>
      <w:lvlJc w:val="left"/>
      <w:pPr>
        <w:ind w:left="5040" w:hanging="360"/>
      </w:pPr>
      <w:rPr>
        <w:rFonts w:ascii="Symbol" w:hAnsi="Symbol" w:hint="default"/>
      </w:rPr>
    </w:lvl>
    <w:lvl w:ilvl="7" w:tplc="1B7242E0">
      <w:start w:val="1"/>
      <w:numFmt w:val="bullet"/>
      <w:lvlText w:val="o"/>
      <w:lvlJc w:val="left"/>
      <w:pPr>
        <w:ind w:left="5760" w:hanging="360"/>
      </w:pPr>
      <w:rPr>
        <w:rFonts w:ascii="Courier New" w:hAnsi="Courier New" w:hint="default"/>
      </w:rPr>
    </w:lvl>
    <w:lvl w:ilvl="8" w:tplc="1EB8E0B0">
      <w:start w:val="1"/>
      <w:numFmt w:val="bullet"/>
      <w:lvlText w:val=""/>
      <w:lvlJc w:val="left"/>
      <w:pPr>
        <w:ind w:left="6480" w:hanging="360"/>
      </w:pPr>
      <w:rPr>
        <w:rFonts w:ascii="Wingdings" w:hAnsi="Wingdings" w:hint="default"/>
      </w:rPr>
    </w:lvl>
  </w:abstractNum>
  <w:abstractNum w:abstractNumId="32" w15:restartNumberingAfterBreak="0">
    <w:nsid w:val="755F0428"/>
    <w:multiLevelType w:val="hybridMultilevel"/>
    <w:tmpl w:val="42400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CD6852"/>
    <w:multiLevelType w:val="hybridMultilevel"/>
    <w:tmpl w:val="B1A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07B69"/>
    <w:multiLevelType w:val="hybridMultilevel"/>
    <w:tmpl w:val="78D2B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86570F"/>
    <w:multiLevelType w:val="hybridMultilevel"/>
    <w:tmpl w:val="3D18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42094A"/>
    <w:multiLevelType w:val="hybridMultilevel"/>
    <w:tmpl w:val="10FCE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A6170"/>
    <w:multiLevelType w:val="hybridMultilevel"/>
    <w:tmpl w:val="A0F2CE40"/>
    <w:lvl w:ilvl="0" w:tplc="65D65B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699975">
    <w:abstractNumId w:val="16"/>
  </w:num>
  <w:num w:numId="2" w16cid:durableId="1717582712">
    <w:abstractNumId w:val="3"/>
  </w:num>
  <w:num w:numId="3" w16cid:durableId="1612323747">
    <w:abstractNumId w:val="23"/>
  </w:num>
  <w:num w:numId="4" w16cid:durableId="1387948234">
    <w:abstractNumId w:val="0"/>
  </w:num>
  <w:num w:numId="5" w16cid:durableId="1625577741">
    <w:abstractNumId w:val="1"/>
  </w:num>
  <w:num w:numId="6" w16cid:durableId="1915238532">
    <w:abstractNumId w:val="25"/>
  </w:num>
  <w:num w:numId="7" w16cid:durableId="1541239995">
    <w:abstractNumId w:val="10"/>
  </w:num>
  <w:num w:numId="8" w16cid:durableId="1604143120">
    <w:abstractNumId w:val="4"/>
  </w:num>
  <w:num w:numId="9" w16cid:durableId="1372728913">
    <w:abstractNumId w:val="24"/>
  </w:num>
  <w:num w:numId="10" w16cid:durableId="1040473417">
    <w:abstractNumId w:val="6"/>
  </w:num>
  <w:num w:numId="11" w16cid:durableId="1794713594">
    <w:abstractNumId w:val="37"/>
  </w:num>
  <w:num w:numId="12" w16cid:durableId="105857219">
    <w:abstractNumId w:val="22"/>
  </w:num>
  <w:num w:numId="13" w16cid:durableId="1745757915">
    <w:abstractNumId w:val="15"/>
  </w:num>
  <w:num w:numId="14" w16cid:durableId="99570728">
    <w:abstractNumId w:val="21"/>
  </w:num>
  <w:num w:numId="15" w16cid:durableId="1409882991">
    <w:abstractNumId w:val="34"/>
  </w:num>
  <w:num w:numId="16" w16cid:durableId="1574705441">
    <w:abstractNumId w:val="18"/>
  </w:num>
  <w:num w:numId="17" w16cid:durableId="810748631">
    <w:abstractNumId w:val="7"/>
  </w:num>
  <w:num w:numId="18" w16cid:durableId="1610088642">
    <w:abstractNumId w:val="29"/>
  </w:num>
  <w:num w:numId="19" w16cid:durableId="2137292726">
    <w:abstractNumId w:val="11"/>
  </w:num>
  <w:num w:numId="20" w16cid:durableId="1648627654">
    <w:abstractNumId w:val="36"/>
  </w:num>
  <w:num w:numId="21" w16cid:durableId="1870218900">
    <w:abstractNumId w:val="19"/>
  </w:num>
  <w:num w:numId="22" w16cid:durableId="1505779286">
    <w:abstractNumId w:val="26"/>
  </w:num>
  <w:num w:numId="23" w16cid:durableId="94057731">
    <w:abstractNumId w:val="32"/>
  </w:num>
  <w:num w:numId="24" w16cid:durableId="1411080772">
    <w:abstractNumId w:val="30"/>
  </w:num>
  <w:num w:numId="25" w16cid:durableId="1218012639">
    <w:abstractNumId w:val="14"/>
  </w:num>
  <w:num w:numId="26" w16cid:durableId="1199708861">
    <w:abstractNumId w:val="13"/>
  </w:num>
  <w:num w:numId="27" w16cid:durableId="2035425442">
    <w:abstractNumId w:val="35"/>
  </w:num>
  <w:num w:numId="28" w16cid:durableId="1026558041">
    <w:abstractNumId w:val="28"/>
  </w:num>
  <w:num w:numId="29" w16cid:durableId="761491541">
    <w:abstractNumId w:val="8"/>
  </w:num>
  <w:num w:numId="30" w16cid:durableId="1381855076">
    <w:abstractNumId w:val="2"/>
  </w:num>
  <w:num w:numId="31" w16cid:durableId="300309361">
    <w:abstractNumId w:val="27"/>
  </w:num>
  <w:num w:numId="32" w16cid:durableId="756486039">
    <w:abstractNumId w:val="33"/>
  </w:num>
  <w:num w:numId="33" w16cid:durableId="148789495">
    <w:abstractNumId w:val="31"/>
  </w:num>
  <w:num w:numId="34" w16cid:durableId="1994748535">
    <w:abstractNumId w:val="25"/>
  </w:num>
  <w:num w:numId="35" w16cid:durableId="2083915470">
    <w:abstractNumId w:val="12"/>
  </w:num>
  <w:num w:numId="36" w16cid:durableId="452746561">
    <w:abstractNumId w:val="17"/>
  </w:num>
  <w:num w:numId="37" w16cid:durableId="1607734649">
    <w:abstractNumId w:val="9"/>
  </w:num>
  <w:num w:numId="38" w16cid:durableId="2057460513">
    <w:abstractNumId w:val="5"/>
  </w:num>
  <w:num w:numId="39" w16cid:durableId="12464517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B8"/>
    <w:rsid w:val="000030F5"/>
    <w:rsid w:val="000046C2"/>
    <w:rsid w:val="000048B4"/>
    <w:rsid w:val="000058D6"/>
    <w:rsid w:val="0001533F"/>
    <w:rsid w:val="000159FD"/>
    <w:rsid w:val="00016828"/>
    <w:rsid w:val="00022022"/>
    <w:rsid w:val="00022F31"/>
    <w:rsid w:val="000232A3"/>
    <w:rsid w:val="00023E25"/>
    <w:rsid w:val="00030259"/>
    <w:rsid w:val="00031A2B"/>
    <w:rsid w:val="00032F37"/>
    <w:rsid w:val="00033BF3"/>
    <w:rsid w:val="0003428C"/>
    <w:rsid w:val="000353C1"/>
    <w:rsid w:val="00040082"/>
    <w:rsid w:val="00040658"/>
    <w:rsid w:val="000474D2"/>
    <w:rsid w:val="00050779"/>
    <w:rsid w:val="00051726"/>
    <w:rsid w:val="00051CC9"/>
    <w:rsid w:val="000521EF"/>
    <w:rsid w:val="00053188"/>
    <w:rsid w:val="00061EC6"/>
    <w:rsid w:val="0006327A"/>
    <w:rsid w:val="000648CC"/>
    <w:rsid w:val="0006533D"/>
    <w:rsid w:val="00065E13"/>
    <w:rsid w:val="00065F4D"/>
    <w:rsid w:val="00066F24"/>
    <w:rsid w:val="0007026B"/>
    <w:rsid w:val="00071040"/>
    <w:rsid w:val="00071EFB"/>
    <w:rsid w:val="0007273E"/>
    <w:rsid w:val="00074BF4"/>
    <w:rsid w:val="00075D66"/>
    <w:rsid w:val="00076C53"/>
    <w:rsid w:val="00077F3F"/>
    <w:rsid w:val="00077FE6"/>
    <w:rsid w:val="00080BA0"/>
    <w:rsid w:val="00081460"/>
    <w:rsid w:val="00083B82"/>
    <w:rsid w:val="00084421"/>
    <w:rsid w:val="00085E05"/>
    <w:rsid w:val="0009017B"/>
    <w:rsid w:val="0009069F"/>
    <w:rsid w:val="00093643"/>
    <w:rsid w:val="00094433"/>
    <w:rsid w:val="00094A96"/>
    <w:rsid w:val="000968AE"/>
    <w:rsid w:val="00096BB1"/>
    <w:rsid w:val="00097A98"/>
    <w:rsid w:val="000A08AC"/>
    <w:rsid w:val="000A12D7"/>
    <w:rsid w:val="000A1EC2"/>
    <w:rsid w:val="000A7A51"/>
    <w:rsid w:val="000B3EBC"/>
    <w:rsid w:val="000B536C"/>
    <w:rsid w:val="000B6634"/>
    <w:rsid w:val="000C3C58"/>
    <w:rsid w:val="000C4CA5"/>
    <w:rsid w:val="000C50F1"/>
    <w:rsid w:val="000C5BC6"/>
    <w:rsid w:val="000C5FA1"/>
    <w:rsid w:val="000D20B4"/>
    <w:rsid w:val="000D266F"/>
    <w:rsid w:val="000D3067"/>
    <w:rsid w:val="000D5A25"/>
    <w:rsid w:val="000D6FFC"/>
    <w:rsid w:val="000D7896"/>
    <w:rsid w:val="000E6E39"/>
    <w:rsid w:val="000F0D50"/>
    <w:rsid w:val="00103CCE"/>
    <w:rsid w:val="00105ACD"/>
    <w:rsid w:val="0010725F"/>
    <w:rsid w:val="001119D7"/>
    <w:rsid w:val="00111F76"/>
    <w:rsid w:val="00113C60"/>
    <w:rsid w:val="001149D1"/>
    <w:rsid w:val="001162D2"/>
    <w:rsid w:val="001168EB"/>
    <w:rsid w:val="00116AD6"/>
    <w:rsid w:val="00120CF1"/>
    <w:rsid w:val="001216BE"/>
    <w:rsid w:val="00123F71"/>
    <w:rsid w:val="0012434C"/>
    <w:rsid w:val="0012543C"/>
    <w:rsid w:val="00126978"/>
    <w:rsid w:val="00130CCC"/>
    <w:rsid w:val="00135168"/>
    <w:rsid w:val="00136B38"/>
    <w:rsid w:val="0014310D"/>
    <w:rsid w:val="00145070"/>
    <w:rsid w:val="00146006"/>
    <w:rsid w:val="00146152"/>
    <w:rsid w:val="00147524"/>
    <w:rsid w:val="001475A0"/>
    <w:rsid w:val="00155F87"/>
    <w:rsid w:val="0015738C"/>
    <w:rsid w:val="001576CD"/>
    <w:rsid w:val="001601D0"/>
    <w:rsid w:val="00162B68"/>
    <w:rsid w:val="00163C03"/>
    <w:rsid w:val="00164AEF"/>
    <w:rsid w:val="00165FE0"/>
    <w:rsid w:val="00167108"/>
    <w:rsid w:val="001679C8"/>
    <w:rsid w:val="001716D0"/>
    <w:rsid w:val="00174D71"/>
    <w:rsid w:val="001772D3"/>
    <w:rsid w:val="00182E6C"/>
    <w:rsid w:val="001832DB"/>
    <w:rsid w:val="00186FC2"/>
    <w:rsid w:val="00190E50"/>
    <w:rsid w:val="00192AF9"/>
    <w:rsid w:val="00192D9D"/>
    <w:rsid w:val="001955C3"/>
    <w:rsid w:val="001962FE"/>
    <w:rsid w:val="001A3931"/>
    <w:rsid w:val="001A598F"/>
    <w:rsid w:val="001B4256"/>
    <w:rsid w:val="001B533F"/>
    <w:rsid w:val="001B7125"/>
    <w:rsid w:val="001C1148"/>
    <w:rsid w:val="001C2321"/>
    <w:rsid w:val="001C4A58"/>
    <w:rsid w:val="001C653A"/>
    <w:rsid w:val="001D2DB1"/>
    <w:rsid w:val="001D349B"/>
    <w:rsid w:val="001D395B"/>
    <w:rsid w:val="001D3A69"/>
    <w:rsid w:val="001D6D2B"/>
    <w:rsid w:val="001E1F5C"/>
    <w:rsid w:val="001E2C02"/>
    <w:rsid w:val="001E4647"/>
    <w:rsid w:val="001E4F31"/>
    <w:rsid w:val="001F0BB3"/>
    <w:rsid w:val="001F3FDD"/>
    <w:rsid w:val="001F433C"/>
    <w:rsid w:val="001F4657"/>
    <w:rsid w:val="001F72C3"/>
    <w:rsid w:val="001FD6CC"/>
    <w:rsid w:val="00202301"/>
    <w:rsid w:val="0020501A"/>
    <w:rsid w:val="00205A76"/>
    <w:rsid w:val="00206CFF"/>
    <w:rsid w:val="00207D88"/>
    <w:rsid w:val="002103C3"/>
    <w:rsid w:val="00212997"/>
    <w:rsid w:val="00214B60"/>
    <w:rsid w:val="002230BA"/>
    <w:rsid w:val="002252AB"/>
    <w:rsid w:val="00227D09"/>
    <w:rsid w:val="00233A89"/>
    <w:rsid w:val="002355B3"/>
    <w:rsid w:val="00235F5E"/>
    <w:rsid w:val="00236ABF"/>
    <w:rsid w:val="00237EC7"/>
    <w:rsid w:val="002403D4"/>
    <w:rsid w:val="0024044C"/>
    <w:rsid w:val="00244D95"/>
    <w:rsid w:val="00245039"/>
    <w:rsid w:val="002457C8"/>
    <w:rsid w:val="00247BEC"/>
    <w:rsid w:val="00251320"/>
    <w:rsid w:val="0025136B"/>
    <w:rsid w:val="00252FB4"/>
    <w:rsid w:val="002536A0"/>
    <w:rsid w:val="002547BA"/>
    <w:rsid w:val="002561C4"/>
    <w:rsid w:val="00256EA3"/>
    <w:rsid w:val="00261F24"/>
    <w:rsid w:val="00263488"/>
    <w:rsid w:val="002662DC"/>
    <w:rsid w:val="00273D99"/>
    <w:rsid w:val="002767F7"/>
    <w:rsid w:val="00277CCD"/>
    <w:rsid w:val="00280115"/>
    <w:rsid w:val="00280A4E"/>
    <w:rsid w:val="00281151"/>
    <w:rsid w:val="00284963"/>
    <w:rsid w:val="00284AA1"/>
    <w:rsid w:val="002867F7"/>
    <w:rsid w:val="002930ED"/>
    <w:rsid w:val="00293FE6"/>
    <w:rsid w:val="00295589"/>
    <w:rsid w:val="002A2B3C"/>
    <w:rsid w:val="002A3272"/>
    <w:rsid w:val="002A35BE"/>
    <w:rsid w:val="002A5405"/>
    <w:rsid w:val="002A5DF2"/>
    <w:rsid w:val="002A6998"/>
    <w:rsid w:val="002A6DE2"/>
    <w:rsid w:val="002A7B04"/>
    <w:rsid w:val="002B1FAE"/>
    <w:rsid w:val="002B3689"/>
    <w:rsid w:val="002B4A57"/>
    <w:rsid w:val="002B6367"/>
    <w:rsid w:val="002B6936"/>
    <w:rsid w:val="002B6ACF"/>
    <w:rsid w:val="002C1A26"/>
    <w:rsid w:val="002C661A"/>
    <w:rsid w:val="002C66B5"/>
    <w:rsid w:val="002C6BB8"/>
    <w:rsid w:val="002C7FAB"/>
    <w:rsid w:val="002CB106"/>
    <w:rsid w:val="002D1498"/>
    <w:rsid w:val="002D691F"/>
    <w:rsid w:val="002E0C4C"/>
    <w:rsid w:val="002E1406"/>
    <w:rsid w:val="002E28B8"/>
    <w:rsid w:val="002E2CE8"/>
    <w:rsid w:val="002E4A61"/>
    <w:rsid w:val="002E74F3"/>
    <w:rsid w:val="002E767A"/>
    <w:rsid w:val="002F080B"/>
    <w:rsid w:val="002F2457"/>
    <w:rsid w:val="002F3C22"/>
    <w:rsid w:val="002F7C3E"/>
    <w:rsid w:val="0030112C"/>
    <w:rsid w:val="00302220"/>
    <w:rsid w:val="00303B58"/>
    <w:rsid w:val="0030612B"/>
    <w:rsid w:val="00311289"/>
    <w:rsid w:val="0031498F"/>
    <w:rsid w:val="00315BF2"/>
    <w:rsid w:val="003166F5"/>
    <w:rsid w:val="0031769F"/>
    <w:rsid w:val="00317EA7"/>
    <w:rsid w:val="00320074"/>
    <w:rsid w:val="00320377"/>
    <w:rsid w:val="00320B7B"/>
    <w:rsid w:val="00323770"/>
    <w:rsid w:val="00324BC2"/>
    <w:rsid w:val="00327362"/>
    <w:rsid w:val="00330177"/>
    <w:rsid w:val="00331E92"/>
    <w:rsid w:val="003408A0"/>
    <w:rsid w:val="003427CB"/>
    <w:rsid w:val="00342B0D"/>
    <w:rsid w:val="003441A6"/>
    <w:rsid w:val="00344459"/>
    <w:rsid w:val="003523AA"/>
    <w:rsid w:val="00353C57"/>
    <w:rsid w:val="0036436A"/>
    <w:rsid w:val="0037224C"/>
    <w:rsid w:val="003735F0"/>
    <w:rsid w:val="00373717"/>
    <w:rsid w:val="003745C4"/>
    <w:rsid w:val="00376F6F"/>
    <w:rsid w:val="00380891"/>
    <w:rsid w:val="00380E03"/>
    <w:rsid w:val="00385376"/>
    <w:rsid w:val="00386111"/>
    <w:rsid w:val="00386FF7"/>
    <w:rsid w:val="003871C2"/>
    <w:rsid w:val="003914BF"/>
    <w:rsid w:val="0039251B"/>
    <w:rsid w:val="00394C88"/>
    <w:rsid w:val="003960DC"/>
    <w:rsid w:val="0039724F"/>
    <w:rsid w:val="003A1C70"/>
    <w:rsid w:val="003A2ED4"/>
    <w:rsid w:val="003A5808"/>
    <w:rsid w:val="003A5F96"/>
    <w:rsid w:val="003A6794"/>
    <w:rsid w:val="003A7619"/>
    <w:rsid w:val="003A7BAE"/>
    <w:rsid w:val="003B0266"/>
    <w:rsid w:val="003B0FE8"/>
    <w:rsid w:val="003B45B9"/>
    <w:rsid w:val="003B48F1"/>
    <w:rsid w:val="003B711A"/>
    <w:rsid w:val="003B7317"/>
    <w:rsid w:val="003C026E"/>
    <w:rsid w:val="003C16B6"/>
    <w:rsid w:val="003C175E"/>
    <w:rsid w:val="003C2BC6"/>
    <w:rsid w:val="003D05EF"/>
    <w:rsid w:val="003D166D"/>
    <w:rsid w:val="003D41C3"/>
    <w:rsid w:val="003D5EC7"/>
    <w:rsid w:val="003D79AF"/>
    <w:rsid w:val="003E1489"/>
    <w:rsid w:val="003E19CA"/>
    <w:rsid w:val="003E31C5"/>
    <w:rsid w:val="003E39E9"/>
    <w:rsid w:val="003E46DC"/>
    <w:rsid w:val="003E4B5A"/>
    <w:rsid w:val="003E5526"/>
    <w:rsid w:val="003F1053"/>
    <w:rsid w:val="003F74A0"/>
    <w:rsid w:val="003F7C92"/>
    <w:rsid w:val="004001A3"/>
    <w:rsid w:val="00400B53"/>
    <w:rsid w:val="00402176"/>
    <w:rsid w:val="00402D00"/>
    <w:rsid w:val="0040319C"/>
    <w:rsid w:val="00405D6C"/>
    <w:rsid w:val="00411A82"/>
    <w:rsid w:val="0041406E"/>
    <w:rsid w:val="0041512E"/>
    <w:rsid w:val="004154D0"/>
    <w:rsid w:val="00417266"/>
    <w:rsid w:val="004225C9"/>
    <w:rsid w:val="004238B2"/>
    <w:rsid w:val="00435386"/>
    <w:rsid w:val="00436F9A"/>
    <w:rsid w:val="0044106C"/>
    <w:rsid w:val="004466F3"/>
    <w:rsid w:val="00462B2E"/>
    <w:rsid w:val="0046528D"/>
    <w:rsid w:val="004674BB"/>
    <w:rsid w:val="00470E18"/>
    <w:rsid w:val="00472463"/>
    <w:rsid w:val="0047434E"/>
    <w:rsid w:val="00474D41"/>
    <w:rsid w:val="00481191"/>
    <w:rsid w:val="00482E55"/>
    <w:rsid w:val="004834D2"/>
    <w:rsid w:val="004835C9"/>
    <w:rsid w:val="00483E90"/>
    <w:rsid w:val="00484382"/>
    <w:rsid w:val="00484B66"/>
    <w:rsid w:val="0048687A"/>
    <w:rsid w:val="004878FC"/>
    <w:rsid w:val="00490078"/>
    <w:rsid w:val="004916BA"/>
    <w:rsid w:val="0049452C"/>
    <w:rsid w:val="0049555B"/>
    <w:rsid w:val="004966A7"/>
    <w:rsid w:val="004969E2"/>
    <w:rsid w:val="00496A27"/>
    <w:rsid w:val="004A1A40"/>
    <w:rsid w:val="004A27A7"/>
    <w:rsid w:val="004A322C"/>
    <w:rsid w:val="004A4AB8"/>
    <w:rsid w:val="004A65F6"/>
    <w:rsid w:val="004B0F73"/>
    <w:rsid w:val="004B526F"/>
    <w:rsid w:val="004B5B7C"/>
    <w:rsid w:val="004B5D6F"/>
    <w:rsid w:val="004B67B2"/>
    <w:rsid w:val="004C003D"/>
    <w:rsid w:val="004C312C"/>
    <w:rsid w:val="004C4960"/>
    <w:rsid w:val="004C62D5"/>
    <w:rsid w:val="004C65BF"/>
    <w:rsid w:val="004D0E2E"/>
    <w:rsid w:val="004D1163"/>
    <w:rsid w:val="004D201D"/>
    <w:rsid w:val="004D362C"/>
    <w:rsid w:val="004D5BFB"/>
    <w:rsid w:val="004D7A13"/>
    <w:rsid w:val="004E4AE1"/>
    <w:rsid w:val="004E4DE9"/>
    <w:rsid w:val="004E50DC"/>
    <w:rsid w:val="004E5140"/>
    <w:rsid w:val="004E659E"/>
    <w:rsid w:val="004E6DED"/>
    <w:rsid w:val="004F762D"/>
    <w:rsid w:val="0050356C"/>
    <w:rsid w:val="00507310"/>
    <w:rsid w:val="00510560"/>
    <w:rsid w:val="0051225C"/>
    <w:rsid w:val="00516F62"/>
    <w:rsid w:val="00517719"/>
    <w:rsid w:val="00517C52"/>
    <w:rsid w:val="005234EC"/>
    <w:rsid w:val="00524F13"/>
    <w:rsid w:val="00524FCC"/>
    <w:rsid w:val="00530AE8"/>
    <w:rsid w:val="0053336A"/>
    <w:rsid w:val="005333AD"/>
    <w:rsid w:val="00533E44"/>
    <w:rsid w:val="0053612A"/>
    <w:rsid w:val="00542B7E"/>
    <w:rsid w:val="00542FA3"/>
    <w:rsid w:val="0054451F"/>
    <w:rsid w:val="005453D6"/>
    <w:rsid w:val="00545730"/>
    <w:rsid w:val="00546157"/>
    <w:rsid w:val="00550016"/>
    <w:rsid w:val="00550B54"/>
    <w:rsid w:val="00551EEF"/>
    <w:rsid w:val="00552F5A"/>
    <w:rsid w:val="005530C3"/>
    <w:rsid w:val="005547D4"/>
    <w:rsid w:val="00554A21"/>
    <w:rsid w:val="00555870"/>
    <w:rsid w:val="00557A52"/>
    <w:rsid w:val="00562329"/>
    <w:rsid w:val="0056252D"/>
    <w:rsid w:val="005645F4"/>
    <w:rsid w:val="00572498"/>
    <w:rsid w:val="00574C71"/>
    <w:rsid w:val="0057651F"/>
    <w:rsid w:val="005765D4"/>
    <w:rsid w:val="00580A6A"/>
    <w:rsid w:val="0058204B"/>
    <w:rsid w:val="005823E9"/>
    <w:rsid w:val="00583E77"/>
    <w:rsid w:val="005868D9"/>
    <w:rsid w:val="00590458"/>
    <w:rsid w:val="00591362"/>
    <w:rsid w:val="0059195D"/>
    <w:rsid w:val="00591B6C"/>
    <w:rsid w:val="00593250"/>
    <w:rsid w:val="00594E12"/>
    <w:rsid w:val="00595BAF"/>
    <w:rsid w:val="005A2814"/>
    <w:rsid w:val="005A307B"/>
    <w:rsid w:val="005A35BF"/>
    <w:rsid w:val="005A6248"/>
    <w:rsid w:val="005A76B8"/>
    <w:rsid w:val="005B040F"/>
    <w:rsid w:val="005B5B62"/>
    <w:rsid w:val="005B6F01"/>
    <w:rsid w:val="005C1743"/>
    <w:rsid w:val="005C1912"/>
    <w:rsid w:val="005C3370"/>
    <w:rsid w:val="005C37A3"/>
    <w:rsid w:val="005C63D2"/>
    <w:rsid w:val="005D063B"/>
    <w:rsid w:val="005D1562"/>
    <w:rsid w:val="005D2318"/>
    <w:rsid w:val="005D4B5F"/>
    <w:rsid w:val="005D551F"/>
    <w:rsid w:val="005D5E46"/>
    <w:rsid w:val="005D7E93"/>
    <w:rsid w:val="005E7D92"/>
    <w:rsid w:val="005F0B74"/>
    <w:rsid w:val="005F5EC9"/>
    <w:rsid w:val="005F6545"/>
    <w:rsid w:val="005F6908"/>
    <w:rsid w:val="005F6D4B"/>
    <w:rsid w:val="005F767D"/>
    <w:rsid w:val="00601963"/>
    <w:rsid w:val="00603CEB"/>
    <w:rsid w:val="00603F23"/>
    <w:rsid w:val="0060446F"/>
    <w:rsid w:val="00604D07"/>
    <w:rsid w:val="00605B60"/>
    <w:rsid w:val="00607F52"/>
    <w:rsid w:val="00612EDF"/>
    <w:rsid w:val="00613C51"/>
    <w:rsid w:val="006156BB"/>
    <w:rsid w:val="00616463"/>
    <w:rsid w:val="006204D0"/>
    <w:rsid w:val="00623679"/>
    <w:rsid w:val="00624537"/>
    <w:rsid w:val="006251F4"/>
    <w:rsid w:val="00625580"/>
    <w:rsid w:val="00630322"/>
    <w:rsid w:val="006319D5"/>
    <w:rsid w:val="00631A57"/>
    <w:rsid w:val="0063533D"/>
    <w:rsid w:val="006365FA"/>
    <w:rsid w:val="00636824"/>
    <w:rsid w:val="00641729"/>
    <w:rsid w:val="00645691"/>
    <w:rsid w:val="006471F4"/>
    <w:rsid w:val="00647C79"/>
    <w:rsid w:val="00651184"/>
    <w:rsid w:val="00651F5B"/>
    <w:rsid w:val="00652518"/>
    <w:rsid w:val="0066001B"/>
    <w:rsid w:val="00660933"/>
    <w:rsid w:val="00664C97"/>
    <w:rsid w:val="00666DFB"/>
    <w:rsid w:val="00667301"/>
    <w:rsid w:val="006703D4"/>
    <w:rsid w:val="0067306F"/>
    <w:rsid w:val="00674761"/>
    <w:rsid w:val="00674FF6"/>
    <w:rsid w:val="0067657B"/>
    <w:rsid w:val="006769C4"/>
    <w:rsid w:val="006812DA"/>
    <w:rsid w:val="006862BA"/>
    <w:rsid w:val="00687FF0"/>
    <w:rsid w:val="0069159A"/>
    <w:rsid w:val="00691837"/>
    <w:rsid w:val="00693CB1"/>
    <w:rsid w:val="006945EC"/>
    <w:rsid w:val="006A0208"/>
    <w:rsid w:val="006A4FC3"/>
    <w:rsid w:val="006A5CAA"/>
    <w:rsid w:val="006B06CD"/>
    <w:rsid w:val="006B1A3D"/>
    <w:rsid w:val="006B1C0D"/>
    <w:rsid w:val="006B3884"/>
    <w:rsid w:val="006B40C4"/>
    <w:rsid w:val="006B6261"/>
    <w:rsid w:val="006B79B1"/>
    <w:rsid w:val="006C0231"/>
    <w:rsid w:val="006C02B7"/>
    <w:rsid w:val="006C0F4E"/>
    <w:rsid w:val="006C144B"/>
    <w:rsid w:val="006C5649"/>
    <w:rsid w:val="006C72F3"/>
    <w:rsid w:val="006C7D29"/>
    <w:rsid w:val="006D0CF0"/>
    <w:rsid w:val="006D0F2C"/>
    <w:rsid w:val="006D2F1E"/>
    <w:rsid w:val="006D4B0E"/>
    <w:rsid w:val="006D66A9"/>
    <w:rsid w:val="006D7BB4"/>
    <w:rsid w:val="006E06FB"/>
    <w:rsid w:val="006E1787"/>
    <w:rsid w:val="006E26E0"/>
    <w:rsid w:val="006E29B3"/>
    <w:rsid w:val="006E4669"/>
    <w:rsid w:val="006E5927"/>
    <w:rsid w:val="006E5ECD"/>
    <w:rsid w:val="006E5FD5"/>
    <w:rsid w:val="006F3D65"/>
    <w:rsid w:val="006F45AA"/>
    <w:rsid w:val="006F49F7"/>
    <w:rsid w:val="006F5143"/>
    <w:rsid w:val="006F74D9"/>
    <w:rsid w:val="00700D2F"/>
    <w:rsid w:val="00705A1A"/>
    <w:rsid w:val="00707EF0"/>
    <w:rsid w:val="0071080C"/>
    <w:rsid w:val="007163DD"/>
    <w:rsid w:val="00717225"/>
    <w:rsid w:val="007233F0"/>
    <w:rsid w:val="007240DF"/>
    <w:rsid w:val="00724548"/>
    <w:rsid w:val="007268F2"/>
    <w:rsid w:val="0072775E"/>
    <w:rsid w:val="007339EE"/>
    <w:rsid w:val="00733CCB"/>
    <w:rsid w:val="00734D72"/>
    <w:rsid w:val="007352B0"/>
    <w:rsid w:val="007423C3"/>
    <w:rsid w:val="00742A79"/>
    <w:rsid w:val="00744071"/>
    <w:rsid w:val="00744E73"/>
    <w:rsid w:val="00745756"/>
    <w:rsid w:val="00751D01"/>
    <w:rsid w:val="0075528C"/>
    <w:rsid w:val="00760F7E"/>
    <w:rsid w:val="00761153"/>
    <w:rsid w:val="00762347"/>
    <w:rsid w:val="00765F24"/>
    <w:rsid w:val="007662CB"/>
    <w:rsid w:val="00772B72"/>
    <w:rsid w:val="00775487"/>
    <w:rsid w:val="00781AE5"/>
    <w:rsid w:val="00781EFD"/>
    <w:rsid w:val="00786A1E"/>
    <w:rsid w:val="007875D8"/>
    <w:rsid w:val="00790888"/>
    <w:rsid w:val="007916E9"/>
    <w:rsid w:val="00791DC4"/>
    <w:rsid w:val="007923C7"/>
    <w:rsid w:val="00792C06"/>
    <w:rsid w:val="00795971"/>
    <w:rsid w:val="007A3176"/>
    <w:rsid w:val="007A3232"/>
    <w:rsid w:val="007A354E"/>
    <w:rsid w:val="007B17A1"/>
    <w:rsid w:val="007B29A8"/>
    <w:rsid w:val="007B5B2C"/>
    <w:rsid w:val="007B731B"/>
    <w:rsid w:val="007C0310"/>
    <w:rsid w:val="007C1BB3"/>
    <w:rsid w:val="007C3937"/>
    <w:rsid w:val="007C4527"/>
    <w:rsid w:val="007C5A66"/>
    <w:rsid w:val="007C5B7A"/>
    <w:rsid w:val="007C7804"/>
    <w:rsid w:val="007D5998"/>
    <w:rsid w:val="007D6304"/>
    <w:rsid w:val="007E197A"/>
    <w:rsid w:val="007F0608"/>
    <w:rsid w:val="007F4C33"/>
    <w:rsid w:val="007F747B"/>
    <w:rsid w:val="0080083D"/>
    <w:rsid w:val="00801A2B"/>
    <w:rsid w:val="00801B00"/>
    <w:rsid w:val="008058C6"/>
    <w:rsid w:val="00811A4F"/>
    <w:rsid w:val="008124BF"/>
    <w:rsid w:val="008153AA"/>
    <w:rsid w:val="008160B1"/>
    <w:rsid w:val="00816E43"/>
    <w:rsid w:val="008219F5"/>
    <w:rsid w:val="0082254B"/>
    <w:rsid w:val="00823FE6"/>
    <w:rsid w:val="00827DE4"/>
    <w:rsid w:val="00831246"/>
    <w:rsid w:val="0083125E"/>
    <w:rsid w:val="00832070"/>
    <w:rsid w:val="008362C1"/>
    <w:rsid w:val="0083639E"/>
    <w:rsid w:val="00840CE5"/>
    <w:rsid w:val="00841E40"/>
    <w:rsid w:val="0084207B"/>
    <w:rsid w:val="00842B49"/>
    <w:rsid w:val="00842D56"/>
    <w:rsid w:val="008469B8"/>
    <w:rsid w:val="00850818"/>
    <w:rsid w:val="00852A9B"/>
    <w:rsid w:val="00853C9D"/>
    <w:rsid w:val="0085587A"/>
    <w:rsid w:val="00857C19"/>
    <w:rsid w:val="00861899"/>
    <w:rsid w:val="0086333C"/>
    <w:rsid w:val="00863658"/>
    <w:rsid w:val="00864E29"/>
    <w:rsid w:val="008656AF"/>
    <w:rsid w:val="0086590E"/>
    <w:rsid w:val="008710F0"/>
    <w:rsid w:val="00872933"/>
    <w:rsid w:val="0087380E"/>
    <w:rsid w:val="00875F8B"/>
    <w:rsid w:val="0087647B"/>
    <w:rsid w:val="0087760F"/>
    <w:rsid w:val="00880EEB"/>
    <w:rsid w:val="00880F20"/>
    <w:rsid w:val="008831AC"/>
    <w:rsid w:val="00885BBB"/>
    <w:rsid w:val="00886B30"/>
    <w:rsid w:val="00890101"/>
    <w:rsid w:val="008930B3"/>
    <w:rsid w:val="008934BD"/>
    <w:rsid w:val="00894B38"/>
    <w:rsid w:val="00894D76"/>
    <w:rsid w:val="00895934"/>
    <w:rsid w:val="00897BAE"/>
    <w:rsid w:val="008A07E7"/>
    <w:rsid w:val="008A0976"/>
    <w:rsid w:val="008A2396"/>
    <w:rsid w:val="008A37F6"/>
    <w:rsid w:val="008A59B2"/>
    <w:rsid w:val="008B246C"/>
    <w:rsid w:val="008B3269"/>
    <w:rsid w:val="008B3410"/>
    <w:rsid w:val="008B5D12"/>
    <w:rsid w:val="008C3445"/>
    <w:rsid w:val="008C3BFF"/>
    <w:rsid w:val="008C5473"/>
    <w:rsid w:val="008C6C56"/>
    <w:rsid w:val="008C7298"/>
    <w:rsid w:val="008C7446"/>
    <w:rsid w:val="008D0E53"/>
    <w:rsid w:val="008D1DF6"/>
    <w:rsid w:val="008D1FCF"/>
    <w:rsid w:val="008D46DC"/>
    <w:rsid w:val="008D6DD7"/>
    <w:rsid w:val="008E237C"/>
    <w:rsid w:val="008E51B9"/>
    <w:rsid w:val="008E51E5"/>
    <w:rsid w:val="008E5336"/>
    <w:rsid w:val="008E6F1C"/>
    <w:rsid w:val="008F019B"/>
    <w:rsid w:val="008F13EB"/>
    <w:rsid w:val="008F1F96"/>
    <w:rsid w:val="008F3030"/>
    <w:rsid w:val="008F33E9"/>
    <w:rsid w:val="008F3994"/>
    <w:rsid w:val="008F4B9F"/>
    <w:rsid w:val="00900341"/>
    <w:rsid w:val="009005B9"/>
    <w:rsid w:val="009019A6"/>
    <w:rsid w:val="009025C8"/>
    <w:rsid w:val="0090430B"/>
    <w:rsid w:val="0090477F"/>
    <w:rsid w:val="009059B2"/>
    <w:rsid w:val="009078BF"/>
    <w:rsid w:val="009104D1"/>
    <w:rsid w:val="0091080E"/>
    <w:rsid w:val="00912894"/>
    <w:rsid w:val="009131AB"/>
    <w:rsid w:val="00913DA0"/>
    <w:rsid w:val="00916119"/>
    <w:rsid w:val="00917320"/>
    <w:rsid w:val="00921428"/>
    <w:rsid w:val="009242E2"/>
    <w:rsid w:val="00924466"/>
    <w:rsid w:val="00926798"/>
    <w:rsid w:val="00926DDF"/>
    <w:rsid w:val="0092728C"/>
    <w:rsid w:val="00930091"/>
    <w:rsid w:val="00932742"/>
    <w:rsid w:val="00932C3C"/>
    <w:rsid w:val="00937DF1"/>
    <w:rsid w:val="0094091D"/>
    <w:rsid w:val="00940B50"/>
    <w:rsid w:val="00941112"/>
    <w:rsid w:val="00942B97"/>
    <w:rsid w:val="00944BC3"/>
    <w:rsid w:val="00944C4D"/>
    <w:rsid w:val="0094562B"/>
    <w:rsid w:val="00950A03"/>
    <w:rsid w:val="00951B6E"/>
    <w:rsid w:val="00952094"/>
    <w:rsid w:val="009546C6"/>
    <w:rsid w:val="00955AAE"/>
    <w:rsid w:val="00957651"/>
    <w:rsid w:val="009615C0"/>
    <w:rsid w:val="00962FAA"/>
    <w:rsid w:val="00963420"/>
    <w:rsid w:val="00964739"/>
    <w:rsid w:val="00965477"/>
    <w:rsid w:val="009718FF"/>
    <w:rsid w:val="00972204"/>
    <w:rsid w:val="00974A06"/>
    <w:rsid w:val="00975DBB"/>
    <w:rsid w:val="009802EF"/>
    <w:rsid w:val="0098210C"/>
    <w:rsid w:val="00982A3B"/>
    <w:rsid w:val="0098537C"/>
    <w:rsid w:val="00987712"/>
    <w:rsid w:val="0099146D"/>
    <w:rsid w:val="00992B30"/>
    <w:rsid w:val="009943F6"/>
    <w:rsid w:val="009A0F02"/>
    <w:rsid w:val="009A1A07"/>
    <w:rsid w:val="009A1EEE"/>
    <w:rsid w:val="009A4716"/>
    <w:rsid w:val="009A70AF"/>
    <w:rsid w:val="009B0363"/>
    <w:rsid w:val="009B0930"/>
    <w:rsid w:val="009B548D"/>
    <w:rsid w:val="009B632D"/>
    <w:rsid w:val="009C0916"/>
    <w:rsid w:val="009C24D9"/>
    <w:rsid w:val="009C2768"/>
    <w:rsid w:val="009C2B17"/>
    <w:rsid w:val="009C7325"/>
    <w:rsid w:val="009C76E2"/>
    <w:rsid w:val="009D713A"/>
    <w:rsid w:val="009E2E73"/>
    <w:rsid w:val="009E760D"/>
    <w:rsid w:val="009F297B"/>
    <w:rsid w:val="009F40AF"/>
    <w:rsid w:val="009F624B"/>
    <w:rsid w:val="009F634A"/>
    <w:rsid w:val="00A0091C"/>
    <w:rsid w:val="00A00D54"/>
    <w:rsid w:val="00A01085"/>
    <w:rsid w:val="00A01C84"/>
    <w:rsid w:val="00A0256D"/>
    <w:rsid w:val="00A02883"/>
    <w:rsid w:val="00A02FDB"/>
    <w:rsid w:val="00A04B4B"/>
    <w:rsid w:val="00A04B9F"/>
    <w:rsid w:val="00A06567"/>
    <w:rsid w:val="00A11C36"/>
    <w:rsid w:val="00A21859"/>
    <w:rsid w:val="00A22BB0"/>
    <w:rsid w:val="00A236DE"/>
    <w:rsid w:val="00A23ACC"/>
    <w:rsid w:val="00A30D2D"/>
    <w:rsid w:val="00A312D1"/>
    <w:rsid w:val="00A36525"/>
    <w:rsid w:val="00A40365"/>
    <w:rsid w:val="00A405AF"/>
    <w:rsid w:val="00A4639C"/>
    <w:rsid w:val="00A47C4D"/>
    <w:rsid w:val="00A50366"/>
    <w:rsid w:val="00A50B91"/>
    <w:rsid w:val="00A514FB"/>
    <w:rsid w:val="00A54328"/>
    <w:rsid w:val="00A55A96"/>
    <w:rsid w:val="00A55EAA"/>
    <w:rsid w:val="00A622E7"/>
    <w:rsid w:val="00A640F6"/>
    <w:rsid w:val="00A65149"/>
    <w:rsid w:val="00A65D66"/>
    <w:rsid w:val="00A70D39"/>
    <w:rsid w:val="00A7124D"/>
    <w:rsid w:val="00A71E3F"/>
    <w:rsid w:val="00A72923"/>
    <w:rsid w:val="00A749C4"/>
    <w:rsid w:val="00A777C4"/>
    <w:rsid w:val="00A77834"/>
    <w:rsid w:val="00A80F83"/>
    <w:rsid w:val="00A821CF"/>
    <w:rsid w:val="00A83F3A"/>
    <w:rsid w:val="00A861FD"/>
    <w:rsid w:val="00A86483"/>
    <w:rsid w:val="00A86FBA"/>
    <w:rsid w:val="00A913BB"/>
    <w:rsid w:val="00A9722A"/>
    <w:rsid w:val="00AA05D9"/>
    <w:rsid w:val="00AA0DA5"/>
    <w:rsid w:val="00AA2BD5"/>
    <w:rsid w:val="00AA3700"/>
    <w:rsid w:val="00AA3DCE"/>
    <w:rsid w:val="00AA48E1"/>
    <w:rsid w:val="00AA4978"/>
    <w:rsid w:val="00AB7A0E"/>
    <w:rsid w:val="00AC09B5"/>
    <w:rsid w:val="00AC4B93"/>
    <w:rsid w:val="00AD0085"/>
    <w:rsid w:val="00AD0D19"/>
    <w:rsid w:val="00AD4D6E"/>
    <w:rsid w:val="00AD542C"/>
    <w:rsid w:val="00AD5C3E"/>
    <w:rsid w:val="00AD7610"/>
    <w:rsid w:val="00AD78EC"/>
    <w:rsid w:val="00AE266E"/>
    <w:rsid w:val="00AE5154"/>
    <w:rsid w:val="00AE5CAC"/>
    <w:rsid w:val="00AF0B0D"/>
    <w:rsid w:val="00AF24A0"/>
    <w:rsid w:val="00AF349B"/>
    <w:rsid w:val="00AF7B32"/>
    <w:rsid w:val="00AF7CE0"/>
    <w:rsid w:val="00B00745"/>
    <w:rsid w:val="00B00FD9"/>
    <w:rsid w:val="00B014C1"/>
    <w:rsid w:val="00B023F1"/>
    <w:rsid w:val="00B04C8C"/>
    <w:rsid w:val="00B05BCC"/>
    <w:rsid w:val="00B05E78"/>
    <w:rsid w:val="00B11BC4"/>
    <w:rsid w:val="00B13A37"/>
    <w:rsid w:val="00B13A6E"/>
    <w:rsid w:val="00B14546"/>
    <w:rsid w:val="00B145BE"/>
    <w:rsid w:val="00B1554A"/>
    <w:rsid w:val="00B15C47"/>
    <w:rsid w:val="00B2283B"/>
    <w:rsid w:val="00B23C7F"/>
    <w:rsid w:val="00B244C0"/>
    <w:rsid w:val="00B255C4"/>
    <w:rsid w:val="00B301FE"/>
    <w:rsid w:val="00B32482"/>
    <w:rsid w:val="00B35313"/>
    <w:rsid w:val="00B3666F"/>
    <w:rsid w:val="00B37A32"/>
    <w:rsid w:val="00B45913"/>
    <w:rsid w:val="00B469D5"/>
    <w:rsid w:val="00B505C9"/>
    <w:rsid w:val="00B51B24"/>
    <w:rsid w:val="00B53C78"/>
    <w:rsid w:val="00B60206"/>
    <w:rsid w:val="00B605E1"/>
    <w:rsid w:val="00B63AD1"/>
    <w:rsid w:val="00B642C4"/>
    <w:rsid w:val="00B658C7"/>
    <w:rsid w:val="00B67F65"/>
    <w:rsid w:val="00B70D24"/>
    <w:rsid w:val="00B73DB4"/>
    <w:rsid w:val="00B75525"/>
    <w:rsid w:val="00B75AA0"/>
    <w:rsid w:val="00B7696B"/>
    <w:rsid w:val="00B80079"/>
    <w:rsid w:val="00B83B5A"/>
    <w:rsid w:val="00B83E89"/>
    <w:rsid w:val="00B85405"/>
    <w:rsid w:val="00B863AF"/>
    <w:rsid w:val="00B906D6"/>
    <w:rsid w:val="00B91C3B"/>
    <w:rsid w:val="00B92E1C"/>
    <w:rsid w:val="00B92EB1"/>
    <w:rsid w:val="00B93FA4"/>
    <w:rsid w:val="00B94418"/>
    <w:rsid w:val="00BA1D8E"/>
    <w:rsid w:val="00BA434C"/>
    <w:rsid w:val="00BA466A"/>
    <w:rsid w:val="00BA519F"/>
    <w:rsid w:val="00BA51F4"/>
    <w:rsid w:val="00BA574D"/>
    <w:rsid w:val="00BA5899"/>
    <w:rsid w:val="00BA60E1"/>
    <w:rsid w:val="00BB0721"/>
    <w:rsid w:val="00BB4432"/>
    <w:rsid w:val="00BB732C"/>
    <w:rsid w:val="00BB7A8D"/>
    <w:rsid w:val="00BB7C8A"/>
    <w:rsid w:val="00BC005B"/>
    <w:rsid w:val="00BC3589"/>
    <w:rsid w:val="00BC4481"/>
    <w:rsid w:val="00BC73E3"/>
    <w:rsid w:val="00BD000D"/>
    <w:rsid w:val="00BD03D8"/>
    <w:rsid w:val="00BD247A"/>
    <w:rsid w:val="00BD2A9E"/>
    <w:rsid w:val="00BD32FB"/>
    <w:rsid w:val="00BD3301"/>
    <w:rsid w:val="00BD461F"/>
    <w:rsid w:val="00BD4BC0"/>
    <w:rsid w:val="00BD59B7"/>
    <w:rsid w:val="00BD7E9D"/>
    <w:rsid w:val="00BE6908"/>
    <w:rsid w:val="00BF2023"/>
    <w:rsid w:val="00BF52B5"/>
    <w:rsid w:val="00BF64B4"/>
    <w:rsid w:val="00BF657C"/>
    <w:rsid w:val="00C000F2"/>
    <w:rsid w:val="00C024E8"/>
    <w:rsid w:val="00C122DD"/>
    <w:rsid w:val="00C15E61"/>
    <w:rsid w:val="00C1609C"/>
    <w:rsid w:val="00C17C64"/>
    <w:rsid w:val="00C17E15"/>
    <w:rsid w:val="00C203DF"/>
    <w:rsid w:val="00C21936"/>
    <w:rsid w:val="00C227B8"/>
    <w:rsid w:val="00C245EA"/>
    <w:rsid w:val="00C30047"/>
    <w:rsid w:val="00C31068"/>
    <w:rsid w:val="00C31752"/>
    <w:rsid w:val="00C331A1"/>
    <w:rsid w:val="00C34476"/>
    <w:rsid w:val="00C356D1"/>
    <w:rsid w:val="00C41996"/>
    <w:rsid w:val="00C41F95"/>
    <w:rsid w:val="00C43FFC"/>
    <w:rsid w:val="00C44256"/>
    <w:rsid w:val="00C46B0C"/>
    <w:rsid w:val="00C4703C"/>
    <w:rsid w:val="00C47B74"/>
    <w:rsid w:val="00C50CA2"/>
    <w:rsid w:val="00C51E40"/>
    <w:rsid w:val="00C52AE4"/>
    <w:rsid w:val="00C72503"/>
    <w:rsid w:val="00C73646"/>
    <w:rsid w:val="00C74FAA"/>
    <w:rsid w:val="00C776D1"/>
    <w:rsid w:val="00C80B9A"/>
    <w:rsid w:val="00C817C6"/>
    <w:rsid w:val="00C82348"/>
    <w:rsid w:val="00C83809"/>
    <w:rsid w:val="00C86347"/>
    <w:rsid w:val="00C911B6"/>
    <w:rsid w:val="00CA2682"/>
    <w:rsid w:val="00CA39B3"/>
    <w:rsid w:val="00CA3D04"/>
    <w:rsid w:val="00CA4A36"/>
    <w:rsid w:val="00CA692D"/>
    <w:rsid w:val="00CA7738"/>
    <w:rsid w:val="00CB0EEF"/>
    <w:rsid w:val="00CB10EA"/>
    <w:rsid w:val="00CB11DD"/>
    <w:rsid w:val="00CB1B77"/>
    <w:rsid w:val="00CB47E7"/>
    <w:rsid w:val="00CB6638"/>
    <w:rsid w:val="00CC3BD5"/>
    <w:rsid w:val="00CC48E8"/>
    <w:rsid w:val="00CC566A"/>
    <w:rsid w:val="00CD2880"/>
    <w:rsid w:val="00CD2BF5"/>
    <w:rsid w:val="00CD34D3"/>
    <w:rsid w:val="00CD370E"/>
    <w:rsid w:val="00CD45E3"/>
    <w:rsid w:val="00CD698D"/>
    <w:rsid w:val="00CE019E"/>
    <w:rsid w:val="00CE243F"/>
    <w:rsid w:val="00CE48F7"/>
    <w:rsid w:val="00CE7C7C"/>
    <w:rsid w:val="00CF039B"/>
    <w:rsid w:val="00CF1945"/>
    <w:rsid w:val="00CF30E8"/>
    <w:rsid w:val="00CF3AD4"/>
    <w:rsid w:val="00CF5003"/>
    <w:rsid w:val="00CF5A55"/>
    <w:rsid w:val="00CF6AAD"/>
    <w:rsid w:val="00D017E5"/>
    <w:rsid w:val="00D02C42"/>
    <w:rsid w:val="00D04B89"/>
    <w:rsid w:val="00D04C5C"/>
    <w:rsid w:val="00D0533E"/>
    <w:rsid w:val="00D059D5"/>
    <w:rsid w:val="00D07238"/>
    <w:rsid w:val="00D100CB"/>
    <w:rsid w:val="00D118FC"/>
    <w:rsid w:val="00D16979"/>
    <w:rsid w:val="00D16F12"/>
    <w:rsid w:val="00D19147"/>
    <w:rsid w:val="00D20E97"/>
    <w:rsid w:val="00D212B3"/>
    <w:rsid w:val="00D22BF5"/>
    <w:rsid w:val="00D23927"/>
    <w:rsid w:val="00D246AD"/>
    <w:rsid w:val="00D25FB1"/>
    <w:rsid w:val="00D27852"/>
    <w:rsid w:val="00D27A28"/>
    <w:rsid w:val="00D30381"/>
    <w:rsid w:val="00D3070C"/>
    <w:rsid w:val="00D32730"/>
    <w:rsid w:val="00D32CFA"/>
    <w:rsid w:val="00D340A5"/>
    <w:rsid w:val="00D35B97"/>
    <w:rsid w:val="00D3794B"/>
    <w:rsid w:val="00D40AAC"/>
    <w:rsid w:val="00D436F2"/>
    <w:rsid w:val="00D444EC"/>
    <w:rsid w:val="00D514CF"/>
    <w:rsid w:val="00D535BE"/>
    <w:rsid w:val="00D53D3B"/>
    <w:rsid w:val="00D55E6E"/>
    <w:rsid w:val="00D60002"/>
    <w:rsid w:val="00D617EF"/>
    <w:rsid w:val="00D6272C"/>
    <w:rsid w:val="00D62C0E"/>
    <w:rsid w:val="00D64167"/>
    <w:rsid w:val="00D65F39"/>
    <w:rsid w:val="00D66B5B"/>
    <w:rsid w:val="00D67E57"/>
    <w:rsid w:val="00D7031D"/>
    <w:rsid w:val="00D70F4F"/>
    <w:rsid w:val="00D71023"/>
    <w:rsid w:val="00D722D6"/>
    <w:rsid w:val="00D745C9"/>
    <w:rsid w:val="00D75671"/>
    <w:rsid w:val="00D81E21"/>
    <w:rsid w:val="00D8356D"/>
    <w:rsid w:val="00D83CED"/>
    <w:rsid w:val="00D84214"/>
    <w:rsid w:val="00D8598F"/>
    <w:rsid w:val="00D876E3"/>
    <w:rsid w:val="00D87EC5"/>
    <w:rsid w:val="00D91B34"/>
    <w:rsid w:val="00D93812"/>
    <w:rsid w:val="00D95FC9"/>
    <w:rsid w:val="00D9768B"/>
    <w:rsid w:val="00DA023C"/>
    <w:rsid w:val="00DA0BED"/>
    <w:rsid w:val="00DA2C63"/>
    <w:rsid w:val="00DA3FF6"/>
    <w:rsid w:val="00DA5455"/>
    <w:rsid w:val="00DA63DD"/>
    <w:rsid w:val="00DB0620"/>
    <w:rsid w:val="00DB0F11"/>
    <w:rsid w:val="00DB298F"/>
    <w:rsid w:val="00DB29CC"/>
    <w:rsid w:val="00DB67BA"/>
    <w:rsid w:val="00DC0F5D"/>
    <w:rsid w:val="00DC2290"/>
    <w:rsid w:val="00DC3468"/>
    <w:rsid w:val="00DC42EB"/>
    <w:rsid w:val="00DC4CF5"/>
    <w:rsid w:val="00DC548E"/>
    <w:rsid w:val="00DD1C41"/>
    <w:rsid w:val="00DD2D25"/>
    <w:rsid w:val="00DD477A"/>
    <w:rsid w:val="00DD56DD"/>
    <w:rsid w:val="00DD5AA3"/>
    <w:rsid w:val="00DE1D25"/>
    <w:rsid w:val="00DE2DC5"/>
    <w:rsid w:val="00DE4191"/>
    <w:rsid w:val="00DE4A67"/>
    <w:rsid w:val="00DE5262"/>
    <w:rsid w:val="00DE58BF"/>
    <w:rsid w:val="00DE5DFF"/>
    <w:rsid w:val="00DF37F2"/>
    <w:rsid w:val="00DF4E7A"/>
    <w:rsid w:val="00E00594"/>
    <w:rsid w:val="00E02365"/>
    <w:rsid w:val="00E02ACD"/>
    <w:rsid w:val="00E05274"/>
    <w:rsid w:val="00E0558D"/>
    <w:rsid w:val="00E10F0A"/>
    <w:rsid w:val="00E1198A"/>
    <w:rsid w:val="00E13C0D"/>
    <w:rsid w:val="00E16744"/>
    <w:rsid w:val="00E21188"/>
    <w:rsid w:val="00E216AD"/>
    <w:rsid w:val="00E2325A"/>
    <w:rsid w:val="00E24234"/>
    <w:rsid w:val="00E24847"/>
    <w:rsid w:val="00E26B59"/>
    <w:rsid w:val="00E26E47"/>
    <w:rsid w:val="00E32EFD"/>
    <w:rsid w:val="00E36F58"/>
    <w:rsid w:val="00E37CDD"/>
    <w:rsid w:val="00E4016F"/>
    <w:rsid w:val="00E4124A"/>
    <w:rsid w:val="00E41A28"/>
    <w:rsid w:val="00E4268D"/>
    <w:rsid w:val="00E446E6"/>
    <w:rsid w:val="00E47338"/>
    <w:rsid w:val="00E50AF4"/>
    <w:rsid w:val="00E5107B"/>
    <w:rsid w:val="00E51DBA"/>
    <w:rsid w:val="00E51F90"/>
    <w:rsid w:val="00E52B60"/>
    <w:rsid w:val="00E5650D"/>
    <w:rsid w:val="00E56FC6"/>
    <w:rsid w:val="00E62540"/>
    <w:rsid w:val="00E62681"/>
    <w:rsid w:val="00E64559"/>
    <w:rsid w:val="00E6511A"/>
    <w:rsid w:val="00E6539E"/>
    <w:rsid w:val="00E65D23"/>
    <w:rsid w:val="00E74094"/>
    <w:rsid w:val="00E759A1"/>
    <w:rsid w:val="00E75BDC"/>
    <w:rsid w:val="00E76931"/>
    <w:rsid w:val="00E7724E"/>
    <w:rsid w:val="00E77AD0"/>
    <w:rsid w:val="00E80216"/>
    <w:rsid w:val="00E84580"/>
    <w:rsid w:val="00E85634"/>
    <w:rsid w:val="00E8574B"/>
    <w:rsid w:val="00E90B88"/>
    <w:rsid w:val="00E90C06"/>
    <w:rsid w:val="00E94539"/>
    <w:rsid w:val="00E9479D"/>
    <w:rsid w:val="00E95648"/>
    <w:rsid w:val="00EA10B8"/>
    <w:rsid w:val="00EA2022"/>
    <w:rsid w:val="00EA2184"/>
    <w:rsid w:val="00EA319B"/>
    <w:rsid w:val="00EA3548"/>
    <w:rsid w:val="00EA4893"/>
    <w:rsid w:val="00EA7429"/>
    <w:rsid w:val="00EA793F"/>
    <w:rsid w:val="00EB27BC"/>
    <w:rsid w:val="00EB3262"/>
    <w:rsid w:val="00EB3481"/>
    <w:rsid w:val="00EB3D06"/>
    <w:rsid w:val="00EB4377"/>
    <w:rsid w:val="00EB5E9D"/>
    <w:rsid w:val="00EB7EF5"/>
    <w:rsid w:val="00EC0477"/>
    <w:rsid w:val="00EC08A1"/>
    <w:rsid w:val="00EC2BAB"/>
    <w:rsid w:val="00EC4693"/>
    <w:rsid w:val="00EC4697"/>
    <w:rsid w:val="00EC6328"/>
    <w:rsid w:val="00ECEC68"/>
    <w:rsid w:val="00ED2571"/>
    <w:rsid w:val="00ED5A6E"/>
    <w:rsid w:val="00ED5C97"/>
    <w:rsid w:val="00EE0ECB"/>
    <w:rsid w:val="00EE1FEC"/>
    <w:rsid w:val="00EE3615"/>
    <w:rsid w:val="00EE3B6E"/>
    <w:rsid w:val="00EE43F6"/>
    <w:rsid w:val="00EE4A9B"/>
    <w:rsid w:val="00EE58D1"/>
    <w:rsid w:val="00EE7EA0"/>
    <w:rsid w:val="00EF1D27"/>
    <w:rsid w:val="00EF292E"/>
    <w:rsid w:val="00F03FC5"/>
    <w:rsid w:val="00F04EA9"/>
    <w:rsid w:val="00F04F92"/>
    <w:rsid w:val="00F05B70"/>
    <w:rsid w:val="00F068AE"/>
    <w:rsid w:val="00F11EF4"/>
    <w:rsid w:val="00F1621B"/>
    <w:rsid w:val="00F23A05"/>
    <w:rsid w:val="00F23B3A"/>
    <w:rsid w:val="00F26AA0"/>
    <w:rsid w:val="00F279CD"/>
    <w:rsid w:val="00F335B9"/>
    <w:rsid w:val="00F33F72"/>
    <w:rsid w:val="00F42B1E"/>
    <w:rsid w:val="00F4369A"/>
    <w:rsid w:val="00F4673D"/>
    <w:rsid w:val="00F47635"/>
    <w:rsid w:val="00F51C71"/>
    <w:rsid w:val="00F5569C"/>
    <w:rsid w:val="00F60906"/>
    <w:rsid w:val="00F61F06"/>
    <w:rsid w:val="00F62A59"/>
    <w:rsid w:val="00F63CC2"/>
    <w:rsid w:val="00F650DC"/>
    <w:rsid w:val="00F65476"/>
    <w:rsid w:val="00F65549"/>
    <w:rsid w:val="00F66907"/>
    <w:rsid w:val="00F71604"/>
    <w:rsid w:val="00F72839"/>
    <w:rsid w:val="00F72B2F"/>
    <w:rsid w:val="00F735B4"/>
    <w:rsid w:val="00F73E96"/>
    <w:rsid w:val="00F77A41"/>
    <w:rsid w:val="00F80DD8"/>
    <w:rsid w:val="00F81B3E"/>
    <w:rsid w:val="00F85B0F"/>
    <w:rsid w:val="00F86CE5"/>
    <w:rsid w:val="00F87D3E"/>
    <w:rsid w:val="00F93796"/>
    <w:rsid w:val="00F942D3"/>
    <w:rsid w:val="00F96ECE"/>
    <w:rsid w:val="00F977E2"/>
    <w:rsid w:val="00FA02A9"/>
    <w:rsid w:val="00FA127F"/>
    <w:rsid w:val="00FA1F0A"/>
    <w:rsid w:val="00FA291B"/>
    <w:rsid w:val="00FA2F88"/>
    <w:rsid w:val="00FA5242"/>
    <w:rsid w:val="00FB1785"/>
    <w:rsid w:val="00FB35B8"/>
    <w:rsid w:val="00FB52A5"/>
    <w:rsid w:val="00FB5422"/>
    <w:rsid w:val="00FB6E11"/>
    <w:rsid w:val="00FB6E4C"/>
    <w:rsid w:val="00FC1D9B"/>
    <w:rsid w:val="00FC5186"/>
    <w:rsid w:val="00FC6278"/>
    <w:rsid w:val="00FC63E0"/>
    <w:rsid w:val="00FD058D"/>
    <w:rsid w:val="00FD19A6"/>
    <w:rsid w:val="00FD2724"/>
    <w:rsid w:val="00FD44A9"/>
    <w:rsid w:val="00FD604E"/>
    <w:rsid w:val="00FD70F4"/>
    <w:rsid w:val="00FE0F72"/>
    <w:rsid w:val="00FE1313"/>
    <w:rsid w:val="00FE5A67"/>
    <w:rsid w:val="00FE5BEC"/>
    <w:rsid w:val="00FE6560"/>
    <w:rsid w:val="00FE7B37"/>
    <w:rsid w:val="00FF2166"/>
    <w:rsid w:val="00FF5392"/>
    <w:rsid w:val="00FF7642"/>
    <w:rsid w:val="00FF7A50"/>
    <w:rsid w:val="012B783D"/>
    <w:rsid w:val="012E3569"/>
    <w:rsid w:val="0134A52C"/>
    <w:rsid w:val="015BBD81"/>
    <w:rsid w:val="01692285"/>
    <w:rsid w:val="01BBA72D"/>
    <w:rsid w:val="01D5E9F5"/>
    <w:rsid w:val="01EE204E"/>
    <w:rsid w:val="01F0EC99"/>
    <w:rsid w:val="01F4872A"/>
    <w:rsid w:val="01F742D7"/>
    <w:rsid w:val="020907D4"/>
    <w:rsid w:val="020B8FAD"/>
    <w:rsid w:val="0219616E"/>
    <w:rsid w:val="024E7912"/>
    <w:rsid w:val="0254E6B5"/>
    <w:rsid w:val="02754981"/>
    <w:rsid w:val="02921DB7"/>
    <w:rsid w:val="029B2E77"/>
    <w:rsid w:val="02A735A6"/>
    <w:rsid w:val="02B3E9F5"/>
    <w:rsid w:val="02C9A4D9"/>
    <w:rsid w:val="0301377D"/>
    <w:rsid w:val="030693C2"/>
    <w:rsid w:val="0371BA56"/>
    <w:rsid w:val="03E35249"/>
    <w:rsid w:val="03E66F3B"/>
    <w:rsid w:val="041606E5"/>
    <w:rsid w:val="043A2442"/>
    <w:rsid w:val="043E085C"/>
    <w:rsid w:val="044F2F76"/>
    <w:rsid w:val="04874B25"/>
    <w:rsid w:val="04936227"/>
    <w:rsid w:val="04AB946D"/>
    <w:rsid w:val="04CCE8CD"/>
    <w:rsid w:val="050AD81C"/>
    <w:rsid w:val="0577AA9D"/>
    <w:rsid w:val="05F55412"/>
    <w:rsid w:val="05FD2662"/>
    <w:rsid w:val="06023A1E"/>
    <w:rsid w:val="0637FA18"/>
    <w:rsid w:val="06653634"/>
    <w:rsid w:val="06AD31C1"/>
    <w:rsid w:val="06BC24E3"/>
    <w:rsid w:val="06BD891F"/>
    <w:rsid w:val="06C32C16"/>
    <w:rsid w:val="06C748E8"/>
    <w:rsid w:val="06E6FA37"/>
    <w:rsid w:val="06F8AD9B"/>
    <w:rsid w:val="06FBD942"/>
    <w:rsid w:val="072F4AC8"/>
    <w:rsid w:val="07404242"/>
    <w:rsid w:val="07505A6D"/>
    <w:rsid w:val="07B202F2"/>
    <w:rsid w:val="07C0A37B"/>
    <w:rsid w:val="083258C4"/>
    <w:rsid w:val="08422EFE"/>
    <w:rsid w:val="088F4BBC"/>
    <w:rsid w:val="0895F723"/>
    <w:rsid w:val="08B08D58"/>
    <w:rsid w:val="08B18B00"/>
    <w:rsid w:val="08C3599A"/>
    <w:rsid w:val="08C83389"/>
    <w:rsid w:val="090E5460"/>
    <w:rsid w:val="0924381F"/>
    <w:rsid w:val="0954C454"/>
    <w:rsid w:val="09E0FBDA"/>
    <w:rsid w:val="09FE26D7"/>
    <w:rsid w:val="0A10A0D4"/>
    <w:rsid w:val="0A3A3467"/>
    <w:rsid w:val="0A42A282"/>
    <w:rsid w:val="0A73B1B5"/>
    <w:rsid w:val="0A8058C5"/>
    <w:rsid w:val="0ADC3883"/>
    <w:rsid w:val="0AE9979D"/>
    <w:rsid w:val="0AF267A8"/>
    <w:rsid w:val="0B51EFB3"/>
    <w:rsid w:val="0B555DAF"/>
    <w:rsid w:val="0B605E64"/>
    <w:rsid w:val="0B621131"/>
    <w:rsid w:val="0B7546B5"/>
    <w:rsid w:val="0B927C2B"/>
    <w:rsid w:val="0B97A5CA"/>
    <w:rsid w:val="0BA83388"/>
    <w:rsid w:val="0BC46340"/>
    <w:rsid w:val="0BCBA310"/>
    <w:rsid w:val="0BD0E47A"/>
    <w:rsid w:val="0C05259D"/>
    <w:rsid w:val="0C155CB5"/>
    <w:rsid w:val="0C29B38B"/>
    <w:rsid w:val="0C3F90FA"/>
    <w:rsid w:val="0C4C3513"/>
    <w:rsid w:val="0C55C833"/>
    <w:rsid w:val="0C705EBB"/>
    <w:rsid w:val="0C716AA0"/>
    <w:rsid w:val="0C741B03"/>
    <w:rsid w:val="0C97680F"/>
    <w:rsid w:val="0C9B1BD1"/>
    <w:rsid w:val="0CE6584F"/>
    <w:rsid w:val="0CEDC014"/>
    <w:rsid w:val="0D1C7345"/>
    <w:rsid w:val="0D39820C"/>
    <w:rsid w:val="0D94BC3C"/>
    <w:rsid w:val="0DB2E3B8"/>
    <w:rsid w:val="0DB4FA85"/>
    <w:rsid w:val="0E0C2F1C"/>
    <w:rsid w:val="0E1784D0"/>
    <w:rsid w:val="0E3F7D6E"/>
    <w:rsid w:val="0E5FADD6"/>
    <w:rsid w:val="0E6CB684"/>
    <w:rsid w:val="0E854482"/>
    <w:rsid w:val="0EBD26B9"/>
    <w:rsid w:val="0EC2B33A"/>
    <w:rsid w:val="0EC73028"/>
    <w:rsid w:val="0EF07997"/>
    <w:rsid w:val="0F0EFF54"/>
    <w:rsid w:val="0F454BB6"/>
    <w:rsid w:val="0F534950"/>
    <w:rsid w:val="0F593F89"/>
    <w:rsid w:val="0F68CF38"/>
    <w:rsid w:val="0F72D11F"/>
    <w:rsid w:val="0F7F5F88"/>
    <w:rsid w:val="0FBF8367"/>
    <w:rsid w:val="0FF58D1E"/>
    <w:rsid w:val="1028CED2"/>
    <w:rsid w:val="103923FF"/>
    <w:rsid w:val="105291EA"/>
    <w:rsid w:val="10717BFB"/>
    <w:rsid w:val="10A95F46"/>
    <w:rsid w:val="10B15AEF"/>
    <w:rsid w:val="10CE3F03"/>
    <w:rsid w:val="10F91E4E"/>
    <w:rsid w:val="11629D86"/>
    <w:rsid w:val="11698185"/>
    <w:rsid w:val="116EBC9B"/>
    <w:rsid w:val="11715AA3"/>
    <w:rsid w:val="11C77353"/>
    <w:rsid w:val="11C9845D"/>
    <w:rsid w:val="1244E3D8"/>
    <w:rsid w:val="124D2B50"/>
    <w:rsid w:val="12AFF637"/>
    <w:rsid w:val="12B5B15B"/>
    <w:rsid w:val="12B7FF74"/>
    <w:rsid w:val="12FF4735"/>
    <w:rsid w:val="1356B690"/>
    <w:rsid w:val="138FAF4E"/>
    <w:rsid w:val="139207DE"/>
    <w:rsid w:val="13A2538F"/>
    <w:rsid w:val="13B21CB0"/>
    <w:rsid w:val="13FB821F"/>
    <w:rsid w:val="14079993"/>
    <w:rsid w:val="141840E7"/>
    <w:rsid w:val="142815B8"/>
    <w:rsid w:val="142B9C60"/>
    <w:rsid w:val="142E8EE2"/>
    <w:rsid w:val="1456CBDF"/>
    <w:rsid w:val="147370C8"/>
    <w:rsid w:val="14AA175E"/>
    <w:rsid w:val="155995F1"/>
    <w:rsid w:val="155E5C57"/>
    <w:rsid w:val="15786053"/>
    <w:rsid w:val="158A7AA9"/>
    <w:rsid w:val="1596CAFF"/>
    <w:rsid w:val="15980723"/>
    <w:rsid w:val="15ABA3D5"/>
    <w:rsid w:val="15B76D74"/>
    <w:rsid w:val="15BD607F"/>
    <w:rsid w:val="15F29C40"/>
    <w:rsid w:val="161B481D"/>
    <w:rsid w:val="1658E42D"/>
    <w:rsid w:val="16C328F2"/>
    <w:rsid w:val="16E5CC5E"/>
    <w:rsid w:val="173EBD2A"/>
    <w:rsid w:val="176DB411"/>
    <w:rsid w:val="17765BD4"/>
    <w:rsid w:val="17BC09D2"/>
    <w:rsid w:val="17BC3A8B"/>
    <w:rsid w:val="182340EC"/>
    <w:rsid w:val="182BF62E"/>
    <w:rsid w:val="18473E31"/>
    <w:rsid w:val="18AD4C92"/>
    <w:rsid w:val="18DB8A44"/>
    <w:rsid w:val="18E00F9E"/>
    <w:rsid w:val="190FBC9F"/>
    <w:rsid w:val="1910272E"/>
    <w:rsid w:val="192CD10A"/>
    <w:rsid w:val="195F89B4"/>
    <w:rsid w:val="196DFDFB"/>
    <w:rsid w:val="19AD4D9B"/>
    <w:rsid w:val="19B688BB"/>
    <w:rsid w:val="19DAD7A5"/>
    <w:rsid w:val="19E30E92"/>
    <w:rsid w:val="19EDAA5E"/>
    <w:rsid w:val="19F3C5BB"/>
    <w:rsid w:val="1A365868"/>
    <w:rsid w:val="1A433E04"/>
    <w:rsid w:val="1A5ED42C"/>
    <w:rsid w:val="1A994AE9"/>
    <w:rsid w:val="1AF29FAA"/>
    <w:rsid w:val="1AF92D60"/>
    <w:rsid w:val="1B36CCDE"/>
    <w:rsid w:val="1B5AAD4B"/>
    <w:rsid w:val="1B8451D0"/>
    <w:rsid w:val="1B9ADD8B"/>
    <w:rsid w:val="1BAABCF2"/>
    <w:rsid w:val="1C0F8796"/>
    <w:rsid w:val="1C2ED9E7"/>
    <w:rsid w:val="1C36AE45"/>
    <w:rsid w:val="1C40E985"/>
    <w:rsid w:val="1C4F1E28"/>
    <w:rsid w:val="1C5AB7E6"/>
    <w:rsid w:val="1C7B8A90"/>
    <w:rsid w:val="1C8D43F2"/>
    <w:rsid w:val="1CCAC56B"/>
    <w:rsid w:val="1D0342C7"/>
    <w:rsid w:val="1D03DA8E"/>
    <w:rsid w:val="1D0ACF22"/>
    <w:rsid w:val="1D339A48"/>
    <w:rsid w:val="1D576F11"/>
    <w:rsid w:val="1D5F2910"/>
    <w:rsid w:val="1D6F9A99"/>
    <w:rsid w:val="1D83A28F"/>
    <w:rsid w:val="1E768994"/>
    <w:rsid w:val="1E7879E7"/>
    <w:rsid w:val="1E8764CF"/>
    <w:rsid w:val="1E897B75"/>
    <w:rsid w:val="1EAADDB6"/>
    <w:rsid w:val="1EDDE77A"/>
    <w:rsid w:val="1EE44432"/>
    <w:rsid w:val="1F0C8323"/>
    <w:rsid w:val="1F0F3784"/>
    <w:rsid w:val="1F38EA52"/>
    <w:rsid w:val="1F45EFE0"/>
    <w:rsid w:val="1F6174E6"/>
    <w:rsid w:val="1F9BA734"/>
    <w:rsid w:val="1FC1FDCA"/>
    <w:rsid w:val="1FD6AEDF"/>
    <w:rsid w:val="1FD9B7B3"/>
    <w:rsid w:val="1FE85EE1"/>
    <w:rsid w:val="201E49FB"/>
    <w:rsid w:val="203878B0"/>
    <w:rsid w:val="204709C4"/>
    <w:rsid w:val="206E7768"/>
    <w:rsid w:val="2088013F"/>
    <w:rsid w:val="20A73B5B"/>
    <w:rsid w:val="20DCE734"/>
    <w:rsid w:val="210FA835"/>
    <w:rsid w:val="21199057"/>
    <w:rsid w:val="211A6AD3"/>
    <w:rsid w:val="211AAD6F"/>
    <w:rsid w:val="213E879E"/>
    <w:rsid w:val="214CBFED"/>
    <w:rsid w:val="215268B6"/>
    <w:rsid w:val="216AF5A8"/>
    <w:rsid w:val="21B9D285"/>
    <w:rsid w:val="21E23F6D"/>
    <w:rsid w:val="21E9AD75"/>
    <w:rsid w:val="21F9C588"/>
    <w:rsid w:val="220662C7"/>
    <w:rsid w:val="22194D89"/>
    <w:rsid w:val="222C39C8"/>
    <w:rsid w:val="223FE3F2"/>
    <w:rsid w:val="22462BA9"/>
    <w:rsid w:val="224E5F58"/>
    <w:rsid w:val="22691659"/>
    <w:rsid w:val="229FA7E8"/>
    <w:rsid w:val="22A6DB01"/>
    <w:rsid w:val="22AEF19B"/>
    <w:rsid w:val="22F2D983"/>
    <w:rsid w:val="22F608B4"/>
    <w:rsid w:val="22F99E8C"/>
    <w:rsid w:val="2315B9C7"/>
    <w:rsid w:val="23A5EF70"/>
    <w:rsid w:val="23DC98A2"/>
    <w:rsid w:val="23F4E8EE"/>
    <w:rsid w:val="2421E970"/>
    <w:rsid w:val="2456131E"/>
    <w:rsid w:val="24805993"/>
    <w:rsid w:val="248460AF"/>
    <w:rsid w:val="248F026C"/>
    <w:rsid w:val="248FEF3A"/>
    <w:rsid w:val="24966273"/>
    <w:rsid w:val="24CBE3E4"/>
    <w:rsid w:val="24CDD177"/>
    <w:rsid w:val="24D97E53"/>
    <w:rsid w:val="24E7B807"/>
    <w:rsid w:val="24EEE865"/>
    <w:rsid w:val="252D556E"/>
    <w:rsid w:val="2531E2AD"/>
    <w:rsid w:val="2541BFD1"/>
    <w:rsid w:val="25621065"/>
    <w:rsid w:val="257DCC6B"/>
    <w:rsid w:val="257E8895"/>
    <w:rsid w:val="25DFE426"/>
    <w:rsid w:val="25F1E37F"/>
    <w:rsid w:val="260E9F40"/>
    <w:rsid w:val="26199DD3"/>
    <w:rsid w:val="2646FC15"/>
    <w:rsid w:val="26791A50"/>
    <w:rsid w:val="2687439E"/>
    <w:rsid w:val="2692834E"/>
    <w:rsid w:val="26B5C4BF"/>
    <w:rsid w:val="26FD11B1"/>
    <w:rsid w:val="2703C9DA"/>
    <w:rsid w:val="2712424F"/>
    <w:rsid w:val="277E2E2A"/>
    <w:rsid w:val="278560BA"/>
    <w:rsid w:val="27C53B88"/>
    <w:rsid w:val="27D15325"/>
    <w:rsid w:val="27D35E26"/>
    <w:rsid w:val="280EECE2"/>
    <w:rsid w:val="28115AD3"/>
    <w:rsid w:val="281EDF40"/>
    <w:rsid w:val="28216269"/>
    <w:rsid w:val="282495E4"/>
    <w:rsid w:val="28406125"/>
    <w:rsid w:val="284C5353"/>
    <w:rsid w:val="2852C99A"/>
    <w:rsid w:val="288F60C7"/>
    <w:rsid w:val="28BE4FBB"/>
    <w:rsid w:val="28CCE0BB"/>
    <w:rsid w:val="2909AA3D"/>
    <w:rsid w:val="29298441"/>
    <w:rsid w:val="295AEBAB"/>
    <w:rsid w:val="29C66377"/>
    <w:rsid w:val="29E37EA2"/>
    <w:rsid w:val="29E71D43"/>
    <w:rsid w:val="29FF7E57"/>
    <w:rsid w:val="2A15421D"/>
    <w:rsid w:val="2A160C08"/>
    <w:rsid w:val="2A1799F2"/>
    <w:rsid w:val="2A23246B"/>
    <w:rsid w:val="2A4AC3A2"/>
    <w:rsid w:val="2A7C2910"/>
    <w:rsid w:val="2A7D443C"/>
    <w:rsid w:val="2A7FA5A0"/>
    <w:rsid w:val="2AACFC05"/>
    <w:rsid w:val="2ABFF71B"/>
    <w:rsid w:val="2ACB1646"/>
    <w:rsid w:val="2AD5C8C1"/>
    <w:rsid w:val="2AEA53E7"/>
    <w:rsid w:val="2B3DD492"/>
    <w:rsid w:val="2B403BD4"/>
    <w:rsid w:val="2B4ED620"/>
    <w:rsid w:val="2B70BCC1"/>
    <w:rsid w:val="2B910B98"/>
    <w:rsid w:val="2BBA6B62"/>
    <w:rsid w:val="2BDC1941"/>
    <w:rsid w:val="2BE1E459"/>
    <w:rsid w:val="2C2952D2"/>
    <w:rsid w:val="2C330436"/>
    <w:rsid w:val="2C55D3E1"/>
    <w:rsid w:val="2C8AF9D0"/>
    <w:rsid w:val="2C8F7294"/>
    <w:rsid w:val="2CAA194C"/>
    <w:rsid w:val="2D103A17"/>
    <w:rsid w:val="2D170138"/>
    <w:rsid w:val="2D1F41CF"/>
    <w:rsid w:val="2D423AAD"/>
    <w:rsid w:val="2D45EDC5"/>
    <w:rsid w:val="2D4F928F"/>
    <w:rsid w:val="2D6BFF89"/>
    <w:rsid w:val="2D76CF48"/>
    <w:rsid w:val="2D862783"/>
    <w:rsid w:val="2D8C0A7A"/>
    <w:rsid w:val="2DCCA64F"/>
    <w:rsid w:val="2DD928E8"/>
    <w:rsid w:val="2DE5B48A"/>
    <w:rsid w:val="2DE66EF9"/>
    <w:rsid w:val="2E1706AA"/>
    <w:rsid w:val="2E305053"/>
    <w:rsid w:val="2E45CC42"/>
    <w:rsid w:val="2E671D6E"/>
    <w:rsid w:val="2E829154"/>
    <w:rsid w:val="2E843B00"/>
    <w:rsid w:val="2E9A02BD"/>
    <w:rsid w:val="2F0C24FD"/>
    <w:rsid w:val="2F115FF6"/>
    <w:rsid w:val="2F200C9F"/>
    <w:rsid w:val="2F4F9A33"/>
    <w:rsid w:val="2F7A691B"/>
    <w:rsid w:val="2F8E5325"/>
    <w:rsid w:val="2FA15136"/>
    <w:rsid w:val="2FB81445"/>
    <w:rsid w:val="2FC6C882"/>
    <w:rsid w:val="2FE3E492"/>
    <w:rsid w:val="302393A2"/>
    <w:rsid w:val="3043F85C"/>
    <w:rsid w:val="3090BA9B"/>
    <w:rsid w:val="309BDCEE"/>
    <w:rsid w:val="30A1A37E"/>
    <w:rsid w:val="30B486F2"/>
    <w:rsid w:val="30C57357"/>
    <w:rsid w:val="30D2581F"/>
    <w:rsid w:val="30DA66F4"/>
    <w:rsid w:val="30E90781"/>
    <w:rsid w:val="311E9C56"/>
    <w:rsid w:val="31201C49"/>
    <w:rsid w:val="31409952"/>
    <w:rsid w:val="3154BE00"/>
    <w:rsid w:val="31656552"/>
    <w:rsid w:val="319AC984"/>
    <w:rsid w:val="31C370DA"/>
    <w:rsid w:val="31FFDBA8"/>
    <w:rsid w:val="3229966A"/>
    <w:rsid w:val="32302E13"/>
    <w:rsid w:val="32644571"/>
    <w:rsid w:val="3264B379"/>
    <w:rsid w:val="328E96C6"/>
    <w:rsid w:val="32D1DDFE"/>
    <w:rsid w:val="32E52B9C"/>
    <w:rsid w:val="336FACFE"/>
    <w:rsid w:val="33795883"/>
    <w:rsid w:val="33C2EFF2"/>
    <w:rsid w:val="33CD0649"/>
    <w:rsid w:val="33DC93A7"/>
    <w:rsid w:val="33DEF777"/>
    <w:rsid w:val="33E166F0"/>
    <w:rsid w:val="342060EC"/>
    <w:rsid w:val="34239E12"/>
    <w:rsid w:val="344124AB"/>
    <w:rsid w:val="344794AF"/>
    <w:rsid w:val="3447BD69"/>
    <w:rsid w:val="346342AB"/>
    <w:rsid w:val="346FA4B1"/>
    <w:rsid w:val="34824B4B"/>
    <w:rsid w:val="34835DC7"/>
    <w:rsid w:val="34893F34"/>
    <w:rsid w:val="34A1ACE9"/>
    <w:rsid w:val="34C233D8"/>
    <w:rsid w:val="34C96CE4"/>
    <w:rsid w:val="353B805C"/>
    <w:rsid w:val="353BEC2D"/>
    <w:rsid w:val="358F4E23"/>
    <w:rsid w:val="35A23D54"/>
    <w:rsid w:val="35C0C0B6"/>
    <w:rsid w:val="35C63788"/>
    <w:rsid w:val="35C9D06A"/>
    <w:rsid w:val="36220BF8"/>
    <w:rsid w:val="36482FDC"/>
    <w:rsid w:val="365E85CF"/>
    <w:rsid w:val="369F7A59"/>
    <w:rsid w:val="3701A269"/>
    <w:rsid w:val="370901EA"/>
    <w:rsid w:val="372E82CC"/>
    <w:rsid w:val="3730003C"/>
    <w:rsid w:val="37369EB3"/>
    <w:rsid w:val="37639006"/>
    <w:rsid w:val="3785071C"/>
    <w:rsid w:val="37BBF86E"/>
    <w:rsid w:val="37D5811C"/>
    <w:rsid w:val="37E275F3"/>
    <w:rsid w:val="384CA4FD"/>
    <w:rsid w:val="3867EA01"/>
    <w:rsid w:val="3877F2A9"/>
    <w:rsid w:val="3879F9F9"/>
    <w:rsid w:val="3894279C"/>
    <w:rsid w:val="38B2689A"/>
    <w:rsid w:val="38F833A1"/>
    <w:rsid w:val="38F9AFA5"/>
    <w:rsid w:val="391DA912"/>
    <w:rsid w:val="391F77B1"/>
    <w:rsid w:val="3946110B"/>
    <w:rsid w:val="39B016B4"/>
    <w:rsid w:val="39E17939"/>
    <w:rsid w:val="39F26D87"/>
    <w:rsid w:val="3A0C8BD9"/>
    <w:rsid w:val="3A0E7204"/>
    <w:rsid w:val="3A15DF33"/>
    <w:rsid w:val="3A370CFA"/>
    <w:rsid w:val="3A41740F"/>
    <w:rsid w:val="3A798B0A"/>
    <w:rsid w:val="3A9E1989"/>
    <w:rsid w:val="3AA1090B"/>
    <w:rsid w:val="3AB83605"/>
    <w:rsid w:val="3ACA0AAA"/>
    <w:rsid w:val="3ACA4D02"/>
    <w:rsid w:val="3ACE01AA"/>
    <w:rsid w:val="3AD29ED3"/>
    <w:rsid w:val="3B22C1C1"/>
    <w:rsid w:val="3B719A26"/>
    <w:rsid w:val="3BA1A7C0"/>
    <w:rsid w:val="3BA6BAC7"/>
    <w:rsid w:val="3BB6226F"/>
    <w:rsid w:val="3C0D28BA"/>
    <w:rsid w:val="3C299CEE"/>
    <w:rsid w:val="3C67BB67"/>
    <w:rsid w:val="3C737FA3"/>
    <w:rsid w:val="3C7CF21C"/>
    <w:rsid w:val="3CA9028A"/>
    <w:rsid w:val="3CA97CC8"/>
    <w:rsid w:val="3CB763F8"/>
    <w:rsid w:val="3D171F4E"/>
    <w:rsid w:val="3D18F04E"/>
    <w:rsid w:val="3D2D69E4"/>
    <w:rsid w:val="3D33A8BA"/>
    <w:rsid w:val="3D4BCF9C"/>
    <w:rsid w:val="3D5C8D0F"/>
    <w:rsid w:val="3D9B6698"/>
    <w:rsid w:val="3DC99705"/>
    <w:rsid w:val="3DD59A6A"/>
    <w:rsid w:val="3DEACFA2"/>
    <w:rsid w:val="3E21F006"/>
    <w:rsid w:val="3E29EBD1"/>
    <w:rsid w:val="3E321640"/>
    <w:rsid w:val="3E452923"/>
    <w:rsid w:val="3E495A82"/>
    <w:rsid w:val="3E4E61A3"/>
    <w:rsid w:val="3E632F23"/>
    <w:rsid w:val="3E6935EA"/>
    <w:rsid w:val="3E73EAF5"/>
    <w:rsid w:val="3E79995E"/>
    <w:rsid w:val="3EE7D9BC"/>
    <w:rsid w:val="3EED90A0"/>
    <w:rsid w:val="3EF26C84"/>
    <w:rsid w:val="3EFD6A71"/>
    <w:rsid w:val="3F0AD4DB"/>
    <w:rsid w:val="3F50B98C"/>
    <w:rsid w:val="3FF058DE"/>
    <w:rsid w:val="3FF4F005"/>
    <w:rsid w:val="3FFC62F5"/>
    <w:rsid w:val="40196C2E"/>
    <w:rsid w:val="40C2CDFB"/>
    <w:rsid w:val="40CAD014"/>
    <w:rsid w:val="40CE97D3"/>
    <w:rsid w:val="40CF5D80"/>
    <w:rsid w:val="40D5409A"/>
    <w:rsid w:val="4128B856"/>
    <w:rsid w:val="41790781"/>
    <w:rsid w:val="41880B30"/>
    <w:rsid w:val="419094D1"/>
    <w:rsid w:val="41CA5D1D"/>
    <w:rsid w:val="4281EBB5"/>
    <w:rsid w:val="4296FD32"/>
    <w:rsid w:val="42DB6B05"/>
    <w:rsid w:val="42ECC473"/>
    <w:rsid w:val="43069D8B"/>
    <w:rsid w:val="4322A60E"/>
    <w:rsid w:val="434B12AE"/>
    <w:rsid w:val="4370AFA3"/>
    <w:rsid w:val="43DB2A5C"/>
    <w:rsid w:val="43E14CC1"/>
    <w:rsid w:val="43E784F2"/>
    <w:rsid w:val="43FD4EB4"/>
    <w:rsid w:val="4434E539"/>
    <w:rsid w:val="443967B3"/>
    <w:rsid w:val="44485BB8"/>
    <w:rsid w:val="44833704"/>
    <w:rsid w:val="4487583E"/>
    <w:rsid w:val="44908235"/>
    <w:rsid w:val="44A71C2B"/>
    <w:rsid w:val="44B10554"/>
    <w:rsid w:val="44D9D7B3"/>
    <w:rsid w:val="44E7CD0C"/>
    <w:rsid w:val="44FA5E9C"/>
    <w:rsid w:val="450D31E6"/>
    <w:rsid w:val="4530A308"/>
    <w:rsid w:val="455B3DF2"/>
    <w:rsid w:val="45616A24"/>
    <w:rsid w:val="459CD845"/>
    <w:rsid w:val="45AAF429"/>
    <w:rsid w:val="45B2141F"/>
    <w:rsid w:val="45B98C77"/>
    <w:rsid w:val="45BBDDAE"/>
    <w:rsid w:val="45E043DB"/>
    <w:rsid w:val="45E66083"/>
    <w:rsid w:val="45ECDA5F"/>
    <w:rsid w:val="45F41963"/>
    <w:rsid w:val="4607418F"/>
    <w:rsid w:val="463242B6"/>
    <w:rsid w:val="465BD480"/>
    <w:rsid w:val="46606EE8"/>
    <w:rsid w:val="46694DC3"/>
    <w:rsid w:val="46919236"/>
    <w:rsid w:val="46C3FD13"/>
    <w:rsid w:val="46EAE94A"/>
    <w:rsid w:val="46FEB9F6"/>
    <w:rsid w:val="4706CEBA"/>
    <w:rsid w:val="47233C91"/>
    <w:rsid w:val="47659B46"/>
    <w:rsid w:val="476824CE"/>
    <w:rsid w:val="477FFC7A"/>
    <w:rsid w:val="47882C45"/>
    <w:rsid w:val="47ABC882"/>
    <w:rsid w:val="47CE7947"/>
    <w:rsid w:val="4803DE83"/>
    <w:rsid w:val="480D436F"/>
    <w:rsid w:val="48114F1F"/>
    <w:rsid w:val="4818A3ED"/>
    <w:rsid w:val="4821EA84"/>
    <w:rsid w:val="482EC3E4"/>
    <w:rsid w:val="485F2ECA"/>
    <w:rsid w:val="48BD64CB"/>
    <w:rsid w:val="491154CD"/>
    <w:rsid w:val="495B370F"/>
    <w:rsid w:val="49B1EB48"/>
    <w:rsid w:val="49E49955"/>
    <w:rsid w:val="49EC38CC"/>
    <w:rsid w:val="49F7D4D9"/>
    <w:rsid w:val="4A21C35F"/>
    <w:rsid w:val="4A6C4A4B"/>
    <w:rsid w:val="4A6DA71E"/>
    <w:rsid w:val="4A725CF8"/>
    <w:rsid w:val="4A9B91AE"/>
    <w:rsid w:val="4ABE598A"/>
    <w:rsid w:val="4AC96620"/>
    <w:rsid w:val="4AD36C70"/>
    <w:rsid w:val="4AD495BE"/>
    <w:rsid w:val="4ADD85F0"/>
    <w:rsid w:val="4AE47835"/>
    <w:rsid w:val="4AF11A44"/>
    <w:rsid w:val="4AF7D658"/>
    <w:rsid w:val="4B08E106"/>
    <w:rsid w:val="4B13BC4E"/>
    <w:rsid w:val="4B163FC2"/>
    <w:rsid w:val="4B53078D"/>
    <w:rsid w:val="4B53DF73"/>
    <w:rsid w:val="4B77A80A"/>
    <w:rsid w:val="4B7EDA0E"/>
    <w:rsid w:val="4BA7BD4D"/>
    <w:rsid w:val="4BC3428F"/>
    <w:rsid w:val="4BDA3C8C"/>
    <w:rsid w:val="4C6F83A2"/>
    <w:rsid w:val="4C8706AA"/>
    <w:rsid w:val="4C8AE5FD"/>
    <w:rsid w:val="4CA50E50"/>
    <w:rsid w:val="4CAD01B2"/>
    <w:rsid w:val="4CD4AF76"/>
    <w:rsid w:val="4CD8CC97"/>
    <w:rsid w:val="4CDEAF12"/>
    <w:rsid w:val="4CEB7384"/>
    <w:rsid w:val="4CF3EC00"/>
    <w:rsid w:val="4CF83967"/>
    <w:rsid w:val="4CFCB4D4"/>
    <w:rsid w:val="4D0724D9"/>
    <w:rsid w:val="4D08A92B"/>
    <w:rsid w:val="4D280F5C"/>
    <w:rsid w:val="4D7FFD8E"/>
    <w:rsid w:val="4DB6ABF9"/>
    <w:rsid w:val="4DC9C602"/>
    <w:rsid w:val="4DDA1CBD"/>
    <w:rsid w:val="4DF27FB5"/>
    <w:rsid w:val="4E21DCC7"/>
    <w:rsid w:val="4E2EB458"/>
    <w:rsid w:val="4E4AADE9"/>
    <w:rsid w:val="4E50389E"/>
    <w:rsid w:val="4E642B5E"/>
    <w:rsid w:val="4E782AC2"/>
    <w:rsid w:val="4E94CF18"/>
    <w:rsid w:val="4E974B6C"/>
    <w:rsid w:val="4EAEF7A2"/>
    <w:rsid w:val="4EB26786"/>
    <w:rsid w:val="4EBB3EB8"/>
    <w:rsid w:val="4F0D21CD"/>
    <w:rsid w:val="4F18FCC2"/>
    <w:rsid w:val="4F360B89"/>
    <w:rsid w:val="4F482522"/>
    <w:rsid w:val="4F4B20E3"/>
    <w:rsid w:val="5007512E"/>
    <w:rsid w:val="500B0A90"/>
    <w:rsid w:val="50106D59"/>
    <w:rsid w:val="5017C289"/>
    <w:rsid w:val="50399856"/>
    <w:rsid w:val="5074CB27"/>
    <w:rsid w:val="5096B3B2"/>
    <w:rsid w:val="509F2441"/>
    <w:rsid w:val="50C5B9CA"/>
    <w:rsid w:val="50D30222"/>
    <w:rsid w:val="50E2AABD"/>
    <w:rsid w:val="50FB51CA"/>
    <w:rsid w:val="510363D4"/>
    <w:rsid w:val="510D525B"/>
    <w:rsid w:val="5110C8D4"/>
    <w:rsid w:val="5126DEC0"/>
    <w:rsid w:val="512B300E"/>
    <w:rsid w:val="5146AEA6"/>
    <w:rsid w:val="515D783E"/>
    <w:rsid w:val="51A32AB6"/>
    <w:rsid w:val="51A3B071"/>
    <w:rsid w:val="51BA75D7"/>
    <w:rsid w:val="51D65107"/>
    <w:rsid w:val="51E7661F"/>
    <w:rsid w:val="51F3FC7D"/>
    <w:rsid w:val="51FAEF90"/>
    <w:rsid w:val="5262AD3C"/>
    <w:rsid w:val="52CD255C"/>
    <w:rsid w:val="52DB1E9F"/>
    <w:rsid w:val="530AC1C4"/>
    <w:rsid w:val="53686856"/>
    <w:rsid w:val="5390D831"/>
    <w:rsid w:val="53A2578A"/>
    <w:rsid w:val="53B47DF1"/>
    <w:rsid w:val="53BABCB8"/>
    <w:rsid w:val="53E551C2"/>
    <w:rsid w:val="53E9D5EC"/>
    <w:rsid w:val="53EC6DE5"/>
    <w:rsid w:val="53F0E511"/>
    <w:rsid w:val="54092335"/>
    <w:rsid w:val="54129126"/>
    <w:rsid w:val="541D1AD2"/>
    <w:rsid w:val="54346356"/>
    <w:rsid w:val="54CA27B3"/>
    <w:rsid w:val="54DDF428"/>
    <w:rsid w:val="54EB337E"/>
    <w:rsid w:val="550EAAE9"/>
    <w:rsid w:val="5528D56B"/>
    <w:rsid w:val="55297090"/>
    <w:rsid w:val="55422284"/>
    <w:rsid w:val="55883E46"/>
    <w:rsid w:val="5608D5EE"/>
    <w:rsid w:val="560D6BAE"/>
    <w:rsid w:val="56215F08"/>
    <w:rsid w:val="5628BDF1"/>
    <w:rsid w:val="56646E2A"/>
    <w:rsid w:val="56943DD6"/>
    <w:rsid w:val="569A4B26"/>
    <w:rsid w:val="56B4D861"/>
    <w:rsid w:val="56C4A5CC"/>
    <w:rsid w:val="56DB4012"/>
    <w:rsid w:val="56E73135"/>
    <w:rsid w:val="56FB8FF3"/>
    <w:rsid w:val="56FC9A50"/>
    <w:rsid w:val="57170812"/>
    <w:rsid w:val="572054FF"/>
    <w:rsid w:val="57324760"/>
    <w:rsid w:val="57361184"/>
    <w:rsid w:val="57442191"/>
    <w:rsid w:val="574C3897"/>
    <w:rsid w:val="575632C8"/>
    <w:rsid w:val="579CE2CD"/>
    <w:rsid w:val="57A361FF"/>
    <w:rsid w:val="57B73E50"/>
    <w:rsid w:val="5806B1A7"/>
    <w:rsid w:val="58226F85"/>
    <w:rsid w:val="585778A7"/>
    <w:rsid w:val="5887CEAE"/>
    <w:rsid w:val="58D530BC"/>
    <w:rsid w:val="58D5E2B7"/>
    <w:rsid w:val="592A5D01"/>
    <w:rsid w:val="5955E3F1"/>
    <w:rsid w:val="595763E5"/>
    <w:rsid w:val="596B0DFE"/>
    <w:rsid w:val="59C015B7"/>
    <w:rsid w:val="59C1384A"/>
    <w:rsid w:val="59C5FF0C"/>
    <w:rsid w:val="59E85A32"/>
    <w:rsid w:val="5A0584A7"/>
    <w:rsid w:val="5A1B4804"/>
    <w:rsid w:val="5A38C2BA"/>
    <w:rsid w:val="5AC6F7AB"/>
    <w:rsid w:val="5AD7F939"/>
    <w:rsid w:val="5B004E2E"/>
    <w:rsid w:val="5B52D293"/>
    <w:rsid w:val="5B631C9F"/>
    <w:rsid w:val="5B63D87E"/>
    <w:rsid w:val="5B678ED9"/>
    <w:rsid w:val="5BA79785"/>
    <w:rsid w:val="5BB31A74"/>
    <w:rsid w:val="5BCAD4FA"/>
    <w:rsid w:val="5BD0160C"/>
    <w:rsid w:val="5BD150E2"/>
    <w:rsid w:val="5BE9C6EA"/>
    <w:rsid w:val="5BEE1BAD"/>
    <w:rsid w:val="5C06AEC6"/>
    <w:rsid w:val="5C07D96E"/>
    <w:rsid w:val="5C184AD9"/>
    <w:rsid w:val="5C54482E"/>
    <w:rsid w:val="5C6220AA"/>
    <w:rsid w:val="5C8F04A7"/>
    <w:rsid w:val="5CB9102A"/>
    <w:rsid w:val="5CF8778D"/>
    <w:rsid w:val="5D060949"/>
    <w:rsid w:val="5D1073D8"/>
    <w:rsid w:val="5D210D0A"/>
    <w:rsid w:val="5D21EE02"/>
    <w:rsid w:val="5D276E25"/>
    <w:rsid w:val="5D846519"/>
    <w:rsid w:val="5D93502B"/>
    <w:rsid w:val="5DC7EBAC"/>
    <w:rsid w:val="5DCA51A5"/>
    <w:rsid w:val="5DDFFEDB"/>
    <w:rsid w:val="5DE1089E"/>
    <w:rsid w:val="5DE23340"/>
    <w:rsid w:val="5E0D4F4E"/>
    <w:rsid w:val="5E0D6B64"/>
    <w:rsid w:val="5E26421B"/>
    <w:rsid w:val="5E301E29"/>
    <w:rsid w:val="5E57ECA0"/>
    <w:rsid w:val="5E70EB53"/>
    <w:rsid w:val="5E9145B4"/>
    <w:rsid w:val="5E971EB8"/>
    <w:rsid w:val="5E985D09"/>
    <w:rsid w:val="5EC5DBB8"/>
    <w:rsid w:val="5EFC2786"/>
    <w:rsid w:val="5F20357A"/>
    <w:rsid w:val="5F2DE5C0"/>
    <w:rsid w:val="5F370E12"/>
    <w:rsid w:val="5F43FCC8"/>
    <w:rsid w:val="5F787D46"/>
    <w:rsid w:val="5F8076D3"/>
    <w:rsid w:val="5F966C91"/>
    <w:rsid w:val="5F98B73F"/>
    <w:rsid w:val="5F9DA162"/>
    <w:rsid w:val="5FDA5240"/>
    <w:rsid w:val="5FE6A064"/>
    <w:rsid w:val="5FF90ACA"/>
    <w:rsid w:val="6042A18D"/>
    <w:rsid w:val="6052A127"/>
    <w:rsid w:val="60C72BCC"/>
    <w:rsid w:val="60E8684E"/>
    <w:rsid w:val="60F0C553"/>
    <w:rsid w:val="611D2D61"/>
    <w:rsid w:val="6139F101"/>
    <w:rsid w:val="616BD406"/>
    <w:rsid w:val="61B54517"/>
    <w:rsid w:val="61B81D86"/>
    <w:rsid w:val="61C99362"/>
    <w:rsid w:val="61D697E0"/>
    <w:rsid w:val="61E3E43E"/>
    <w:rsid w:val="61EE7188"/>
    <w:rsid w:val="621941FC"/>
    <w:rsid w:val="621C92A6"/>
    <w:rsid w:val="62274853"/>
    <w:rsid w:val="6239EFC3"/>
    <w:rsid w:val="624847F4"/>
    <w:rsid w:val="6257D63C"/>
    <w:rsid w:val="62D74347"/>
    <w:rsid w:val="62DA3E87"/>
    <w:rsid w:val="63136758"/>
    <w:rsid w:val="63247CF6"/>
    <w:rsid w:val="634D296F"/>
    <w:rsid w:val="6358B762"/>
    <w:rsid w:val="636563C3"/>
    <w:rsid w:val="6399E11C"/>
    <w:rsid w:val="63C318B4"/>
    <w:rsid w:val="63E08C07"/>
    <w:rsid w:val="641F5B65"/>
    <w:rsid w:val="64541FA4"/>
    <w:rsid w:val="6454CBDE"/>
    <w:rsid w:val="64928DA4"/>
    <w:rsid w:val="64F1DBE9"/>
    <w:rsid w:val="64F92793"/>
    <w:rsid w:val="65013424"/>
    <w:rsid w:val="651EF80E"/>
    <w:rsid w:val="65340FFD"/>
    <w:rsid w:val="653AA605"/>
    <w:rsid w:val="654E5BCA"/>
    <w:rsid w:val="654ECC45"/>
    <w:rsid w:val="6560ECE6"/>
    <w:rsid w:val="658DD97F"/>
    <w:rsid w:val="65AB2F11"/>
    <w:rsid w:val="65E70D37"/>
    <w:rsid w:val="66797C95"/>
    <w:rsid w:val="668B9185"/>
    <w:rsid w:val="66A5F564"/>
    <w:rsid w:val="66C2E8CB"/>
    <w:rsid w:val="66D6010D"/>
    <w:rsid w:val="66ECB31F"/>
    <w:rsid w:val="670436A0"/>
    <w:rsid w:val="672B475F"/>
    <w:rsid w:val="6733D5CE"/>
    <w:rsid w:val="673988AA"/>
    <w:rsid w:val="6772917F"/>
    <w:rsid w:val="67917681"/>
    <w:rsid w:val="67DDA8DA"/>
    <w:rsid w:val="6806810D"/>
    <w:rsid w:val="6869B4C2"/>
    <w:rsid w:val="68C5AA0E"/>
    <w:rsid w:val="68EEB3CF"/>
    <w:rsid w:val="69431673"/>
    <w:rsid w:val="69725F72"/>
    <w:rsid w:val="69AB94AB"/>
    <w:rsid w:val="69D38EFF"/>
    <w:rsid w:val="69EB0A9F"/>
    <w:rsid w:val="6A06D7C1"/>
    <w:rsid w:val="6A88A007"/>
    <w:rsid w:val="6AA4E0CB"/>
    <w:rsid w:val="6AC4D750"/>
    <w:rsid w:val="6AEB0B1E"/>
    <w:rsid w:val="6B021092"/>
    <w:rsid w:val="6B3DF1CE"/>
    <w:rsid w:val="6B3E21CF"/>
    <w:rsid w:val="6B6E8A63"/>
    <w:rsid w:val="6B98ED11"/>
    <w:rsid w:val="6BA5EC63"/>
    <w:rsid w:val="6BCAC642"/>
    <w:rsid w:val="6BF43408"/>
    <w:rsid w:val="6C636AD4"/>
    <w:rsid w:val="6C79D20B"/>
    <w:rsid w:val="6CAD8B2B"/>
    <w:rsid w:val="6CD2EAC1"/>
    <w:rsid w:val="6CF59FE8"/>
    <w:rsid w:val="6D092C27"/>
    <w:rsid w:val="6D1687C8"/>
    <w:rsid w:val="6D57118E"/>
    <w:rsid w:val="6D7CBF68"/>
    <w:rsid w:val="6DAA772E"/>
    <w:rsid w:val="6DC6ECB2"/>
    <w:rsid w:val="6E4FAC4A"/>
    <w:rsid w:val="6E53C29D"/>
    <w:rsid w:val="6E5A7222"/>
    <w:rsid w:val="6E6F4923"/>
    <w:rsid w:val="6E868D8A"/>
    <w:rsid w:val="6E9A25B6"/>
    <w:rsid w:val="6EA1EFAD"/>
    <w:rsid w:val="6EACE2CF"/>
    <w:rsid w:val="6EB162D4"/>
    <w:rsid w:val="6EC36C1E"/>
    <w:rsid w:val="6EF2E1EF"/>
    <w:rsid w:val="6EF62028"/>
    <w:rsid w:val="6F3627D7"/>
    <w:rsid w:val="6F495B33"/>
    <w:rsid w:val="6F5F0A63"/>
    <w:rsid w:val="6FC9A9D0"/>
    <w:rsid w:val="6FC9E66D"/>
    <w:rsid w:val="6FDD578F"/>
    <w:rsid w:val="6FE6EC76"/>
    <w:rsid w:val="700FCB15"/>
    <w:rsid w:val="70188579"/>
    <w:rsid w:val="70390749"/>
    <w:rsid w:val="70D67BD0"/>
    <w:rsid w:val="70DA032C"/>
    <w:rsid w:val="71859FCB"/>
    <w:rsid w:val="7189FE20"/>
    <w:rsid w:val="71BCD85E"/>
    <w:rsid w:val="720C0C66"/>
    <w:rsid w:val="723233C7"/>
    <w:rsid w:val="72348373"/>
    <w:rsid w:val="72621CF0"/>
    <w:rsid w:val="72798519"/>
    <w:rsid w:val="728670CD"/>
    <w:rsid w:val="72AF7240"/>
    <w:rsid w:val="72B5884B"/>
    <w:rsid w:val="72D022D0"/>
    <w:rsid w:val="7346CFBB"/>
    <w:rsid w:val="7355027D"/>
    <w:rsid w:val="7361BCF9"/>
    <w:rsid w:val="737FE429"/>
    <w:rsid w:val="7389F82C"/>
    <w:rsid w:val="73A77F38"/>
    <w:rsid w:val="73B1E5AA"/>
    <w:rsid w:val="73B6CD33"/>
    <w:rsid w:val="73BDB347"/>
    <w:rsid w:val="73E6E64E"/>
    <w:rsid w:val="73F44DAC"/>
    <w:rsid w:val="740C410F"/>
    <w:rsid w:val="741904D9"/>
    <w:rsid w:val="741CCC56"/>
    <w:rsid w:val="74289AA9"/>
    <w:rsid w:val="742D3A9F"/>
    <w:rsid w:val="7438EBD3"/>
    <w:rsid w:val="744D67D1"/>
    <w:rsid w:val="7450E2E1"/>
    <w:rsid w:val="74574AFA"/>
    <w:rsid w:val="745CDD3C"/>
    <w:rsid w:val="7469F3CA"/>
    <w:rsid w:val="748F4711"/>
    <w:rsid w:val="74BDF898"/>
    <w:rsid w:val="74DAC73F"/>
    <w:rsid w:val="75282117"/>
    <w:rsid w:val="75FA96B1"/>
    <w:rsid w:val="75FB4C66"/>
    <w:rsid w:val="760DC8FC"/>
    <w:rsid w:val="7635DDA7"/>
    <w:rsid w:val="76865D9E"/>
    <w:rsid w:val="7688C19D"/>
    <w:rsid w:val="76A6F7C5"/>
    <w:rsid w:val="76B95010"/>
    <w:rsid w:val="76CFA989"/>
    <w:rsid w:val="76E4CB77"/>
    <w:rsid w:val="76E66E6B"/>
    <w:rsid w:val="76ED9EC9"/>
    <w:rsid w:val="76FE352D"/>
    <w:rsid w:val="77241A15"/>
    <w:rsid w:val="77331308"/>
    <w:rsid w:val="7749E1C6"/>
    <w:rsid w:val="77597C16"/>
    <w:rsid w:val="778A757F"/>
    <w:rsid w:val="779C0BC0"/>
    <w:rsid w:val="77C3036A"/>
    <w:rsid w:val="77FFAB9C"/>
    <w:rsid w:val="78222DFF"/>
    <w:rsid w:val="785C5001"/>
    <w:rsid w:val="78705444"/>
    <w:rsid w:val="78711091"/>
    <w:rsid w:val="7876983B"/>
    <w:rsid w:val="789E624F"/>
    <w:rsid w:val="78B7E256"/>
    <w:rsid w:val="7904C918"/>
    <w:rsid w:val="79227AD9"/>
    <w:rsid w:val="793D90C1"/>
    <w:rsid w:val="79A30F68"/>
    <w:rsid w:val="79B7D620"/>
    <w:rsid w:val="79BC4609"/>
    <w:rsid w:val="79DAECD2"/>
    <w:rsid w:val="79EA58B0"/>
    <w:rsid w:val="79FCF856"/>
    <w:rsid w:val="7A1D8491"/>
    <w:rsid w:val="7A786810"/>
    <w:rsid w:val="7ABD1815"/>
    <w:rsid w:val="7B09E04D"/>
    <w:rsid w:val="7B117090"/>
    <w:rsid w:val="7B1864D4"/>
    <w:rsid w:val="7B1FCCCD"/>
    <w:rsid w:val="7B425D1F"/>
    <w:rsid w:val="7B52EBB8"/>
    <w:rsid w:val="7B541360"/>
    <w:rsid w:val="7B6394CC"/>
    <w:rsid w:val="7B6A7F19"/>
    <w:rsid w:val="7B99C64F"/>
    <w:rsid w:val="7BE410FB"/>
    <w:rsid w:val="7C0AE49E"/>
    <w:rsid w:val="7C2018D7"/>
    <w:rsid w:val="7C710325"/>
    <w:rsid w:val="7C7C5089"/>
    <w:rsid w:val="7C7C77C7"/>
    <w:rsid w:val="7CC9D6AF"/>
    <w:rsid w:val="7CCB9C7B"/>
    <w:rsid w:val="7D1AFF1E"/>
    <w:rsid w:val="7D283869"/>
    <w:rsid w:val="7D477EBA"/>
    <w:rsid w:val="7D6EE3ED"/>
    <w:rsid w:val="7DBD593C"/>
    <w:rsid w:val="7DDDCAC7"/>
    <w:rsid w:val="7DF3BAC0"/>
    <w:rsid w:val="7E206E85"/>
    <w:rsid w:val="7E31F170"/>
    <w:rsid w:val="7E3FED03"/>
    <w:rsid w:val="7E676CDC"/>
    <w:rsid w:val="7EBF2EA2"/>
    <w:rsid w:val="7F05307B"/>
    <w:rsid w:val="7F2EB83D"/>
    <w:rsid w:val="7F96EF5D"/>
    <w:rsid w:val="7FBBE90A"/>
    <w:rsid w:val="7FC0F40D"/>
    <w:rsid w:val="7FC677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E7689"/>
  <w15:docId w15:val="{A7F0F5E6-A747-4DDE-AF39-CA498EA8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COPY"/>
    <w:rsid w:val="00944C4D"/>
    <w:pPr>
      <w:tabs>
        <w:tab w:val="left" w:pos="449"/>
      </w:tabs>
    </w:pPr>
    <w:rPr>
      <w:rFonts w:ascii="Arial" w:hAnsi="Arial"/>
      <w:sz w:val="18"/>
    </w:rPr>
  </w:style>
  <w:style w:type="paragraph" w:styleId="Heading1">
    <w:name w:val="heading 1"/>
    <w:basedOn w:val="Normal"/>
    <w:next w:val="Normal"/>
    <w:link w:val="Heading1Char"/>
    <w:uiPriority w:val="9"/>
    <w:qFormat/>
    <w:rsid w:val="00624537"/>
    <w:pPr>
      <w:numPr>
        <w:numId w:val="6"/>
      </w:numPr>
      <w:tabs>
        <w:tab w:val="clear" w:pos="449"/>
      </w:tabs>
      <w:spacing w:after="360"/>
      <w:ind w:left="567" w:hanging="567"/>
      <w:outlineLvl w:val="0"/>
    </w:pPr>
    <w:rPr>
      <w:rFonts w:cs="Arial"/>
      <w:b/>
      <w:bCs/>
      <w:caps/>
      <w:color w:val="1B4B8F" w:themeColor="accent2"/>
      <w:sz w:val="24"/>
      <w:szCs w:val="32"/>
    </w:rPr>
  </w:style>
  <w:style w:type="paragraph" w:styleId="Heading2">
    <w:name w:val="heading 2"/>
    <w:aliases w:val="DO NOT USE"/>
    <w:next w:val="Normal"/>
    <w:link w:val="Heading2Char"/>
    <w:uiPriority w:val="9"/>
    <w:unhideWhenUsed/>
    <w:rsid w:val="00717225"/>
    <w:pPr>
      <w:keepNext/>
      <w:keepLines/>
      <w:numPr>
        <w:ilvl w:val="1"/>
        <w:numId w:val="6"/>
      </w:numPr>
      <w:spacing w:before="40"/>
      <w:ind w:left="576"/>
      <w:outlineLvl w:val="1"/>
    </w:pPr>
    <w:rPr>
      <w:rFonts w:asciiTheme="majorHAnsi" w:eastAsiaTheme="majorEastAsia" w:hAnsiTheme="majorHAnsi" w:cstheme="majorBidi"/>
      <w:b/>
      <w:bCs/>
      <w:color w:val="A51C61" w:themeColor="accent1" w:themeShade="BF"/>
      <w:sz w:val="26"/>
      <w:szCs w:val="26"/>
    </w:rPr>
  </w:style>
  <w:style w:type="paragraph" w:styleId="Heading3">
    <w:name w:val="heading 3"/>
    <w:basedOn w:val="Normal"/>
    <w:next w:val="Normal"/>
    <w:link w:val="Heading3Char"/>
    <w:uiPriority w:val="9"/>
    <w:semiHidden/>
    <w:unhideWhenUsed/>
    <w:qFormat/>
    <w:rsid w:val="0044106C"/>
    <w:pPr>
      <w:keepNext/>
      <w:keepLines/>
      <w:numPr>
        <w:ilvl w:val="2"/>
        <w:numId w:val="6"/>
      </w:numPr>
      <w:spacing w:before="40"/>
      <w:outlineLvl w:val="2"/>
    </w:pPr>
    <w:rPr>
      <w:rFonts w:asciiTheme="majorHAnsi" w:eastAsiaTheme="majorEastAsia" w:hAnsiTheme="majorHAnsi" w:cstheme="majorBidi"/>
      <w:color w:val="6E1340" w:themeColor="accent1" w:themeShade="7F"/>
      <w:sz w:val="24"/>
    </w:rPr>
  </w:style>
  <w:style w:type="paragraph" w:styleId="Heading4">
    <w:name w:val="heading 4"/>
    <w:basedOn w:val="Normal"/>
    <w:next w:val="Normal"/>
    <w:link w:val="Heading4Char"/>
    <w:uiPriority w:val="9"/>
    <w:semiHidden/>
    <w:unhideWhenUsed/>
    <w:qFormat/>
    <w:rsid w:val="0044106C"/>
    <w:pPr>
      <w:keepNext/>
      <w:keepLines/>
      <w:numPr>
        <w:ilvl w:val="3"/>
        <w:numId w:val="6"/>
      </w:numPr>
      <w:spacing w:before="40"/>
      <w:outlineLvl w:val="3"/>
    </w:pPr>
    <w:rPr>
      <w:rFonts w:asciiTheme="majorHAnsi" w:eastAsiaTheme="majorEastAsia" w:hAnsiTheme="majorHAnsi" w:cstheme="majorBidi"/>
      <w:i/>
      <w:iCs/>
      <w:color w:val="A51C61" w:themeColor="accent1" w:themeShade="BF"/>
    </w:rPr>
  </w:style>
  <w:style w:type="paragraph" w:styleId="Heading5">
    <w:name w:val="heading 5"/>
    <w:basedOn w:val="Normal"/>
    <w:next w:val="Normal"/>
    <w:link w:val="Heading5Char"/>
    <w:uiPriority w:val="9"/>
    <w:semiHidden/>
    <w:unhideWhenUsed/>
    <w:qFormat/>
    <w:rsid w:val="0044106C"/>
    <w:pPr>
      <w:keepNext/>
      <w:keepLines/>
      <w:numPr>
        <w:ilvl w:val="4"/>
        <w:numId w:val="6"/>
      </w:numPr>
      <w:spacing w:before="40"/>
      <w:outlineLvl w:val="4"/>
    </w:pPr>
    <w:rPr>
      <w:rFonts w:asciiTheme="majorHAnsi" w:eastAsiaTheme="majorEastAsia" w:hAnsiTheme="majorHAnsi" w:cstheme="majorBidi"/>
      <w:color w:val="A51C61" w:themeColor="accent1" w:themeShade="BF"/>
    </w:rPr>
  </w:style>
  <w:style w:type="paragraph" w:styleId="Heading6">
    <w:name w:val="heading 6"/>
    <w:basedOn w:val="Normal"/>
    <w:next w:val="Normal"/>
    <w:link w:val="Heading6Char"/>
    <w:uiPriority w:val="9"/>
    <w:semiHidden/>
    <w:unhideWhenUsed/>
    <w:qFormat/>
    <w:rsid w:val="0044106C"/>
    <w:pPr>
      <w:keepNext/>
      <w:keepLines/>
      <w:numPr>
        <w:ilvl w:val="5"/>
        <w:numId w:val="6"/>
      </w:numPr>
      <w:spacing w:before="40"/>
      <w:outlineLvl w:val="5"/>
    </w:pPr>
    <w:rPr>
      <w:rFonts w:asciiTheme="majorHAnsi" w:eastAsiaTheme="majorEastAsia" w:hAnsiTheme="majorHAnsi" w:cstheme="majorBidi"/>
      <w:color w:val="6E1340" w:themeColor="accent1" w:themeShade="7F"/>
    </w:rPr>
  </w:style>
  <w:style w:type="paragraph" w:styleId="Heading7">
    <w:name w:val="heading 7"/>
    <w:basedOn w:val="Normal"/>
    <w:next w:val="Normal"/>
    <w:link w:val="Heading7Char"/>
    <w:uiPriority w:val="9"/>
    <w:semiHidden/>
    <w:unhideWhenUsed/>
    <w:qFormat/>
    <w:rsid w:val="0044106C"/>
    <w:pPr>
      <w:keepNext/>
      <w:keepLines/>
      <w:numPr>
        <w:ilvl w:val="6"/>
        <w:numId w:val="6"/>
      </w:numPr>
      <w:spacing w:before="40"/>
      <w:outlineLvl w:val="6"/>
    </w:pPr>
    <w:rPr>
      <w:rFonts w:asciiTheme="majorHAnsi" w:eastAsiaTheme="majorEastAsia" w:hAnsiTheme="majorHAnsi" w:cstheme="majorBidi"/>
      <w:i/>
      <w:iCs/>
      <w:color w:val="6E1340" w:themeColor="accent1" w:themeShade="7F"/>
    </w:rPr>
  </w:style>
  <w:style w:type="paragraph" w:styleId="Heading8">
    <w:name w:val="heading 8"/>
    <w:basedOn w:val="Normal"/>
    <w:next w:val="Normal"/>
    <w:link w:val="Heading8Char"/>
    <w:uiPriority w:val="9"/>
    <w:semiHidden/>
    <w:unhideWhenUsed/>
    <w:qFormat/>
    <w:rsid w:val="0044106C"/>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06C"/>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X">
    <w:name w:val="BODY COPY - BOX"/>
    <w:basedOn w:val="BODYCOPY"/>
    <w:qFormat/>
    <w:rsid w:val="00C024E8"/>
    <w:rPr>
      <w:color w:val="0D0D0D" w:themeColor="text1" w:themeTint="F2"/>
    </w:rPr>
  </w:style>
  <w:style w:type="character" w:customStyle="1" w:styleId="Heading2Char">
    <w:name w:val="Heading 2 Char"/>
    <w:aliases w:val="DO NOT USE Char"/>
    <w:basedOn w:val="DefaultParagraphFont"/>
    <w:link w:val="Heading2"/>
    <w:uiPriority w:val="9"/>
    <w:rsid w:val="00717225"/>
    <w:rPr>
      <w:rFonts w:asciiTheme="majorHAnsi" w:eastAsiaTheme="majorEastAsia" w:hAnsiTheme="majorHAnsi" w:cstheme="majorBidi"/>
      <w:b/>
      <w:bCs/>
      <w:color w:val="A51C61" w:themeColor="accent1" w:themeShade="BF"/>
      <w:sz w:val="26"/>
      <w:szCs w:val="26"/>
    </w:rPr>
  </w:style>
  <w:style w:type="paragraph" w:customStyle="1" w:styleId="Contents-Table2">
    <w:name w:val="Contents-Table 2"/>
    <w:basedOn w:val="Normal"/>
    <w:qFormat/>
    <w:rsid w:val="005333AD"/>
    <w:rPr>
      <w:rFonts w:cs="Arial"/>
      <w:b/>
      <w:bCs/>
      <w:color w:val="1B4B8F" w:themeColor="accent2"/>
      <w:szCs w:val="18"/>
      <w:lang w:val="en-US"/>
    </w:rPr>
  </w:style>
  <w:style w:type="paragraph" w:styleId="Footer">
    <w:name w:val="footer"/>
    <w:basedOn w:val="Normal"/>
    <w:link w:val="FooterChar"/>
    <w:uiPriority w:val="99"/>
    <w:unhideWhenUsed/>
    <w:qFormat/>
    <w:rsid w:val="0090477F"/>
    <w:pPr>
      <w:tabs>
        <w:tab w:val="center" w:pos="4680"/>
        <w:tab w:val="right" w:pos="9360"/>
      </w:tabs>
      <w:jc w:val="right"/>
    </w:pPr>
    <w:rPr>
      <w:color w:val="000000"/>
      <w:sz w:val="15"/>
    </w:rPr>
  </w:style>
  <w:style w:type="character" w:customStyle="1" w:styleId="FooterChar">
    <w:name w:val="Footer Char"/>
    <w:basedOn w:val="DefaultParagraphFont"/>
    <w:link w:val="Footer"/>
    <w:uiPriority w:val="99"/>
    <w:rsid w:val="0090477F"/>
    <w:rPr>
      <w:rFonts w:ascii="Arial" w:hAnsi="Arial"/>
      <w:color w:val="000000"/>
      <w:sz w:val="15"/>
    </w:rPr>
  </w:style>
  <w:style w:type="paragraph" w:customStyle="1" w:styleId="COVER-Heading">
    <w:name w:val="COVER - Heading"/>
    <w:basedOn w:val="Normal"/>
    <w:qFormat/>
    <w:rsid w:val="004D1163"/>
    <w:pPr>
      <w:spacing w:line="800" w:lineRule="exact"/>
    </w:pPr>
    <w:rPr>
      <w:rFonts w:ascii="Montserrat" w:hAnsi="Montserrat" w:cs="Times New Roman (Body CS)"/>
      <w:b/>
      <w:bCs/>
      <w:caps/>
      <w:color w:val="FFFFFF" w:themeColor="background1"/>
      <w:sz w:val="80"/>
      <w:szCs w:val="80"/>
    </w:rPr>
  </w:style>
  <w:style w:type="paragraph" w:customStyle="1" w:styleId="COVER-Sub-heading">
    <w:name w:val="COVER - Sub-heading"/>
    <w:basedOn w:val="Normal"/>
    <w:qFormat/>
    <w:rsid w:val="005F5EC9"/>
    <w:pPr>
      <w:spacing w:before="120"/>
    </w:pPr>
    <w:rPr>
      <w:rFonts w:ascii="Montserrat" w:hAnsi="Montserrat"/>
      <w:b/>
      <w:bCs/>
      <w:color w:val="FFFFFF" w:themeColor="background1"/>
      <w:sz w:val="40"/>
      <w:szCs w:val="40"/>
    </w:rPr>
  </w:style>
  <w:style w:type="table" w:styleId="TableGrid">
    <w:name w:val="Table Grid"/>
    <w:basedOn w:val="TableNormal"/>
    <w:uiPriority w:val="39"/>
    <w:rsid w:val="0005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537"/>
    <w:rPr>
      <w:rFonts w:ascii="Arial" w:hAnsi="Arial" w:cs="Arial"/>
      <w:b/>
      <w:bCs/>
      <w:caps/>
      <w:color w:val="1B4B8F" w:themeColor="accent2"/>
      <w:szCs w:val="32"/>
    </w:rPr>
  </w:style>
  <w:style w:type="paragraph" w:customStyle="1" w:styleId="Contents-Table1">
    <w:name w:val="Contents-Table 1"/>
    <w:basedOn w:val="Normal"/>
    <w:qFormat/>
    <w:rsid w:val="00A01085"/>
    <w:rPr>
      <w:rFonts w:cs="Arial"/>
      <w:szCs w:val="18"/>
    </w:rPr>
  </w:style>
  <w:style w:type="paragraph" w:customStyle="1" w:styleId="BODYCOPY">
    <w:name w:val="BODY COPY"/>
    <w:basedOn w:val="Normal"/>
    <w:link w:val="BODYCOPYChar"/>
    <w:qFormat/>
    <w:rsid w:val="006945EC"/>
    <w:pPr>
      <w:spacing w:after="160" w:line="280" w:lineRule="exact"/>
    </w:pPr>
    <w:rPr>
      <w:rFonts w:cs="Arial"/>
      <w:szCs w:val="18"/>
    </w:rPr>
  </w:style>
  <w:style w:type="paragraph" w:customStyle="1" w:styleId="BODYCOPY2">
    <w:name w:val="BODY COPY 2"/>
    <w:basedOn w:val="BODYCOPY"/>
    <w:link w:val="BODYCOPY2Char"/>
    <w:qFormat/>
    <w:rsid w:val="005333AD"/>
    <w:rPr>
      <w:b/>
      <w:bCs/>
      <w:color w:val="1B4B8F" w:themeColor="accent2"/>
    </w:rPr>
  </w:style>
  <w:style w:type="paragraph" w:styleId="ListBullet">
    <w:name w:val="List Bullet"/>
    <w:basedOn w:val="Normal"/>
    <w:uiPriority w:val="99"/>
    <w:semiHidden/>
    <w:unhideWhenUsed/>
    <w:rsid w:val="00E52B60"/>
    <w:pPr>
      <w:numPr>
        <w:numId w:val="4"/>
      </w:numPr>
      <w:contextualSpacing/>
    </w:pPr>
  </w:style>
  <w:style w:type="character" w:customStyle="1" w:styleId="BODYCOPYChar">
    <w:name w:val="BODY COPY Char"/>
    <w:basedOn w:val="DefaultParagraphFont"/>
    <w:link w:val="BODYCOPY"/>
    <w:rsid w:val="006945EC"/>
    <w:rPr>
      <w:rFonts w:ascii="Arial" w:hAnsi="Arial" w:cs="Arial"/>
      <w:sz w:val="18"/>
      <w:szCs w:val="18"/>
    </w:rPr>
  </w:style>
  <w:style w:type="character" w:customStyle="1" w:styleId="BODYCOPY2Char">
    <w:name w:val="BODY COPY 2 Char"/>
    <w:basedOn w:val="BODYCOPYChar"/>
    <w:link w:val="BODYCOPY2"/>
    <w:rsid w:val="005333AD"/>
    <w:rPr>
      <w:rFonts w:ascii="Arial" w:hAnsi="Arial" w:cs="Arial"/>
      <w:b/>
      <w:bCs/>
      <w:color w:val="1B4B8F" w:themeColor="accent2"/>
      <w:sz w:val="18"/>
      <w:szCs w:val="18"/>
    </w:rPr>
  </w:style>
  <w:style w:type="paragraph" w:customStyle="1" w:styleId="COVER-Footer">
    <w:name w:val="COVER - Footer"/>
    <w:basedOn w:val="Footer"/>
    <w:qFormat/>
    <w:rsid w:val="00293FE6"/>
    <w:rPr>
      <w:color w:val="FFFFFF" w:themeColor="background1"/>
    </w:rPr>
  </w:style>
  <w:style w:type="paragraph" w:customStyle="1" w:styleId="Table-NumbersRight">
    <w:name w:val="Table-Numbers Right"/>
    <w:basedOn w:val="Normal"/>
    <w:qFormat/>
    <w:rsid w:val="00A01085"/>
    <w:pPr>
      <w:jc w:val="right"/>
    </w:pPr>
    <w:rPr>
      <w:rFonts w:cs="Arial"/>
      <w:szCs w:val="18"/>
    </w:rPr>
  </w:style>
  <w:style w:type="paragraph" w:customStyle="1" w:styleId="SUB-HEADING">
    <w:name w:val="SUB-HEADING"/>
    <w:basedOn w:val="Heading1"/>
    <w:next w:val="BODYCOPY"/>
    <w:autoRedefine/>
    <w:qFormat/>
    <w:rsid w:val="005333AD"/>
    <w:pPr>
      <w:numPr>
        <w:numId w:val="0"/>
      </w:numPr>
      <w:spacing w:before="80"/>
    </w:pPr>
    <w:rPr>
      <w:b w:val="0"/>
      <w:bCs w:val="0"/>
      <w:szCs w:val="28"/>
    </w:rPr>
  </w:style>
  <w:style w:type="paragraph" w:styleId="Header">
    <w:name w:val="header"/>
    <w:basedOn w:val="Normal"/>
    <w:link w:val="HeaderChar"/>
    <w:uiPriority w:val="99"/>
    <w:unhideWhenUsed/>
    <w:rsid w:val="00CE48F7"/>
    <w:pPr>
      <w:tabs>
        <w:tab w:val="clear" w:pos="449"/>
        <w:tab w:val="center" w:pos="4680"/>
        <w:tab w:val="right" w:pos="9360"/>
      </w:tabs>
    </w:pPr>
  </w:style>
  <w:style w:type="paragraph" w:customStyle="1" w:styleId="Bullet">
    <w:name w:val="Bullet"/>
    <w:basedOn w:val="Normal"/>
    <w:qFormat/>
    <w:rsid w:val="00302220"/>
    <w:pPr>
      <w:numPr>
        <w:numId w:val="5"/>
      </w:numPr>
      <w:spacing w:after="200" w:line="280" w:lineRule="exact"/>
      <w:ind w:left="227" w:hanging="227"/>
      <w:contextualSpacing/>
    </w:pPr>
    <w:rPr>
      <w:rFonts w:cs="Times New Roman (Body CS)"/>
      <w:szCs w:val="18"/>
    </w:rPr>
  </w:style>
  <w:style w:type="character" w:customStyle="1" w:styleId="HeaderChar">
    <w:name w:val="Header Char"/>
    <w:basedOn w:val="DefaultParagraphFont"/>
    <w:link w:val="Header"/>
    <w:uiPriority w:val="99"/>
    <w:rsid w:val="00CE48F7"/>
    <w:rPr>
      <w:rFonts w:ascii="Arial" w:hAnsi="Arial"/>
      <w:sz w:val="18"/>
    </w:rPr>
  </w:style>
  <w:style w:type="paragraph" w:styleId="BalloonText">
    <w:name w:val="Balloon Text"/>
    <w:basedOn w:val="Normal"/>
    <w:link w:val="BalloonTextChar"/>
    <w:uiPriority w:val="99"/>
    <w:semiHidden/>
    <w:unhideWhenUsed/>
    <w:rsid w:val="009128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12894"/>
    <w:rPr>
      <w:rFonts w:ascii="Lucida Grande" w:hAnsi="Lucida Grande" w:cs="Lucida Grande"/>
      <w:sz w:val="18"/>
      <w:szCs w:val="18"/>
    </w:rPr>
  </w:style>
  <w:style w:type="table" w:customStyle="1" w:styleId="Style1">
    <w:name w:val="Style1"/>
    <w:basedOn w:val="TableNormal"/>
    <w:uiPriority w:val="99"/>
    <w:rsid w:val="006E5ECD"/>
    <w:rPr>
      <w:sz w:val="18"/>
    </w:rPr>
    <w:tblPr/>
  </w:style>
  <w:style w:type="table" w:customStyle="1" w:styleId="Style2">
    <w:name w:val="Style2"/>
    <w:basedOn w:val="TableNormal"/>
    <w:uiPriority w:val="99"/>
    <w:rsid w:val="00C000F2"/>
    <w:tblPr/>
  </w:style>
  <w:style w:type="paragraph" w:customStyle="1" w:styleId="BasicParagraph">
    <w:name w:val="[Basic Paragraph]"/>
    <w:basedOn w:val="Normal"/>
    <w:uiPriority w:val="99"/>
    <w:rsid w:val="009005B9"/>
    <w:pPr>
      <w:tabs>
        <w:tab w:val="clear" w:pos="449"/>
      </w:tabs>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ontents">
    <w:name w:val="Contents"/>
    <w:basedOn w:val="Heading1"/>
    <w:link w:val="ContentsChar"/>
    <w:qFormat/>
    <w:rsid w:val="005333AD"/>
    <w:pPr>
      <w:numPr>
        <w:numId w:val="0"/>
      </w:numPr>
    </w:pPr>
  </w:style>
  <w:style w:type="paragraph" w:styleId="TOCHeading">
    <w:name w:val="TOC Heading"/>
    <w:basedOn w:val="Heading1"/>
    <w:next w:val="Normal"/>
    <w:uiPriority w:val="39"/>
    <w:unhideWhenUsed/>
    <w:qFormat/>
    <w:rsid w:val="007C3937"/>
    <w:pPr>
      <w:keepNext/>
      <w:keepLines/>
      <w:numPr>
        <w:numId w:val="0"/>
      </w:numPr>
      <w:spacing w:before="240" w:after="0" w:line="259" w:lineRule="auto"/>
      <w:outlineLvl w:val="9"/>
    </w:pPr>
    <w:rPr>
      <w:rFonts w:asciiTheme="majorHAnsi" w:eastAsiaTheme="majorEastAsia" w:hAnsiTheme="majorHAnsi" w:cstheme="majorBidi"/>
      <w:b w:val="0"/>
      <w:bCs w:val="0"/>
      <w:caps w:val="0"/>
      <w:lang w:val="en-US"/>
    </w:rPr>
  </w:style>
  <w:style w:type="character" w:customStyle="1" w:styleId="ContentsChar">
    <w:name w:val="Contents Char"/>
    <w:basedOn w:val="Heading1Char"/>
    <w:link w:val="Contents"/>
    <w:rsid w:val="005333AD"/>
    <w:rPr>
      <w:rFonts w:ascii="Montserrat" w:hAnsi="Montserrat" w:cs="Arial"/>
      <w:b/>
      <w:bCs/>
      <w:caps/>
      <w:color w:val="1B4B8F" w:themeColor="accent2"/>
      <w:sz w:val="32"/>
      <w:szCs w:val="32"/>
    </w:rPr>
  </w:style>
  <w:style w:type="paragraph" w:styleId="TOC1">
    <w:name w:val="toc 1"/>
    <w:basedOn w:val="Normal"/>
    <w:next w:val="Normal"/>
    <w:autoRedefine/>
    <w:uiPriority w:val="39"/>
    <w:unhideWhenUsed/>
    <w:rsid w:val="00583E77"/>
    <w:pPr>
      <w:tabs>
        <w:tab w:val="clear" w:pos="449"/>
        <w:tab w:val="left" w:pos="440"/>
        <w:tab w:val="right" w:leader="dot" w:pos="9010"/>
      </w:tabs>
      <w:spacing w:after="160"/>
    </w:pPr>
    <w:rPr>
      <w:rFonts w:cstheme="minorHAnsi"/>
      <w:noProof/>
      <w:sz w:val="22"/>
      <w:szCs w:val="22"/>
    </w:rPr>
  </w:style>
  <w:style w:type="character" w:styleId="Hyperlink">
    <w:name w:val="Hyperlink"/>
    <w:basedOn w:val="DefaultParagraphFont"/>
    <w:uiPriority w:val="99"/>
    <w:unhideWhenUsed/>
    <w:rsid w:val="00801A2B"/>
    <w:rPr>
      <w:color w:val="0563C1" w:themeColor="hyperlink"/>
      <w:u w:val="single"/>
    </w:rPr>
  </w:style>
  <w:style w:type="character" w:styleId="FootnoteReference">
    <w:name w:val="footnote reference"/>
    <w:uiPriority w:val="99"/>
    <w:rsid w:val="00B35313"/>
    <w:rPr>
      <w:vertAlign w:val="superscript"/>
    </w:rPr>
  </w:style>
  <w:style w:type="character" w:customStyle="1" w:styleId="Heading3Char">
    <w:name w:val="Heading 3 Char"/>
    <w:basedOn w:val="DefaultParagraphFont"/>
    <w:link w:val="Heading3"/>
    <w:uiPriority w:val="9"/>
    <w:semiHidden/>
    <w:rsid w:val="0044106C"/>
    <w:rPr>
      <w:rFonts w:asciiTheme="majorHAnsi" w:eastAsiaTheme="majorEastAsia" w:hAnsiTheme="majorHAnsi" w:cstheme="majorBidi"/>
      <w:color w:val="6E1340" w:themeColor="accent1" w:themeShade="7F"/>
    </w:rPr>
  </w:style>
  <w:style w:type="character" w:customStyle="1" w:styleId="Heading4Char">
    <w:name w:val="Heading 4 Char"/>
    <w:basedOn w:val="DefaultParagraphFont"/>
    <w:link w:val="Heading4"/>
    <w:uiPriority w:val="9"/>
    <w:semiHidden/>
    <w:rsid w:val="0044106C"/>
    <w:rPr>
      <w:rFonts w:asciiTheme="majorHAnsi" w:eastAsiaTheme="majorEastAsia" w:hAnsiTheme="majorHAnsi" w:cstheme="majorBidi"/>
      <w:i/>
      <w:iCs/>
      <w:color w:val="A51C61" w:themeColor="accent1" w:themeShade="BF"/>
      <w:sz w:val="18"/>
    </w:rPr>
  </w:style>
  <w:style w:type="character" w:customStyle="1" w:styleId="Heading5Char">
    <w:name w:val="Heading 5 Char"/>
    <w:basedOn w:val="DefaultParagraphFont"/>
    <w:link w:val="Heading5"/>
    <w:uiPriority w:val="9"/>
    <w:semiHidden/>
    <w:rsid w:val="0044106C"/>
    <w:rPr>
      <w:rFonts w:asciiTheme="majorHAnsi" w:eastAsiaTheme="majorEastAsia" w:hAnsiTheme="majorHAnsi" w:cstheme="majorBidi"/>
      <w:color w:val="A51C61" w:themeColor="accent1" w:themeShade="BF"/>
      <w:sz w:val="18"/>
    </w:rPr>
  </w:style>
  <w:style w:type="character" w:customStyle="1" w:styleId="Heading6Char">
    <w:name w:val="Heading 6 Char"/>
    <w:basedOn w:val="DefaultParagraphFont"/>
    <w:link w:val="Heading6"/>
    <w:uiPriority w:val="9"/>
    <w:semiHidden/>
    <w:rsid w:val="0044106C"/>
    <w:rPr>
      <w:rFonts w:asciiTheme="majorHAnsi" w:eastAsiaTheme="majorEastAsia" w:hAnsiTheme="majorHAnsi" w:cstheme="majorBidi"/>
      <w:color w:val="6E1340" w:themeColor="accent1" w:themeShade="7F"/>
      <w:sz w:val="18"/>
    </w:rPr>
  </w:style>
  <w:style w:type="character" w:customStyle="1" w:styleId="Heading7Char">
    <w:name w:val="Heading 7 Char"/>
    <w:basedOn w:val="DefaultParagraphFont"/>
    <w:link w:val="Heading7"/>
    <w:uiPriority w:val="9"/>
    <w:semiHidden/>
    <w:rsid w:val="0044106C"/>
    <w:rPr>
      <w:rFonts w:asciiTheme="majorHAnsi" w:eastAsiaTheme="majorEastAsia" w:hAnsiTheme="majorHAnsi" w:cstheme="majorBidi"/>
      <w:i/>
      <w:iCs/>
      <w:color w:val="6E1340" w:themeColor="accent1" w:themeShade="7F"/>
      <w:sz w:val="18"/>
    </w:rPr>
  </w:style>
  <w:style w:type="character" w:customStyle="1" w:styleId="Heading8Char">
    <w:name w:val="Heading 8 Char"/>
    <w:basedOn w:val="DefaultParagraphFont"/>
    <w:link w:val="Heading8"/>
    <w:uiPriority w:val="9"/>
    <w:semiHidden/>
    <w:rsid w:val="004410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106C"/>
    <w:rPr>
      <w:rFonts w:asciiTheme="majorHAnsi" w:eastAsiaTheme="majorEastAsia" w:hAnsiTheme="majorHAnsi" w:cstheme="majorBidi"/>
      <w:i/>
      <w:iCs/>
      <w:color w:val="272727" w:themeColor="text1" w:themeTint="D8"/>
      <w:sz w:val="21"/>
      <w:szCs w:val="21"/>
    </w:rPr>
  </w:style>
  <w:style w:type="paragraph" w:customStyle="1" w:styleId="OUSubHeading">
    <w:name w:val="OU Sub Heading"/>
    <w:basedOn w:val="Heading2"/>
    <w:link w:val="OUSubHeadingChar"/>
    <w:qFormat/>
    <w:rsid w:val="00624537"/>
    <w:pPr>
      <w:spacing w:before="0" w:after="360"/>
      <w:ind w:left="567"/>
    </w:pPr>
    <w:rPr>
      <w:rFonts w:asciiTheme="minorHAnsi" w:hAnsiTheme="minorHAnsi" w:cstheme="minorHAnsi"/>
      <w:color w:val="1B4B8F" w:themeColor="accent2"/>
      <w:sz w:val="22"/>
      <w:szCs w:val="22"/>
    </w:rPr>
  </w:style>
  <w:style w:type="character" w:customStyle="1" w:styleId="OUSubHeadingChar">
    <w:name w:val="OU Sub Heading Char"/>
    <w:basedOn w:val="Heading2Char"/>
    <w:link w:val="OUSubHeading"/>
    <w:rsid w:val="00624537"/>
    <w:rPr>
      <w:rFonts w:asciiTheme="majorHAnsi" w:eastAsiaTheme="majorEastAsia" w:hAnsiTheme="majorHAnsi" w:cstheme="minorHAnsi"/>
      <w:b/>
      <w:bCs/>
      <w:color w:val="1B4B8F" w:themeColor="accent2"/>
      <w:sz w:val="22"/>
      <w:szCs w:val="22"/>
    </w:rPr>
  </w:style>
  <w:style w:type="paragraph" w:styleId="NormalWeb">
    <w:name w:val="Normal (Web)"/>
    <w:basedOn w:val="Normal"/>
    <w:uiPriority w:val="99"/>
    <w:unhideWhenUsed/>
    <w:rsid w:val="001162D2"/>
    <w:pPr>
      <w:tabs>
        <w:tab w:val="clear" w:pos="449"/>
      </w:tabs>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basedOn w:val="Normal"/>
    <w:uiPriority w:val="34"/>
    <w:qFormat/>
    <w:rsid w:val="00FB6E11"/>
    <w:pPr>
      <w:tabs>
        <w:tab w:val="clear" w:pos="449"/>
      </w:tabs>
      <w:spacing w:after="160" w:line="259" w:lineRule="auto"/>
      <w:ind w:left="720"/>
      <w:contextualSpacing/>
    </w:pPr>
    <w:rPr>
      <w:rFonts w:asciiTheme="minorHAnsi" w:hAnsiTheme="minorHAnsi"/>
      <w:sz w:val="22"/>
      <w:szCs w:val="22"/>
    </w:rPr>
  </w:style>
  <w:style w:type="paragraph" w:customStyle="1" w:styleId="Default">
    <w:name w:val="Default"/>
    <w:rsid w:val="008362C1"/>
    <w:pPr>
      <w:autoSpaceDE w:val="0"/>
      <w:autoSpaceDN w:val="0"/>
      <w:adjustRightInd w:val="0"/>
    </w:pPr>
    <w:rPr>
      <w:rFonts w:ascii="Lato" w:hAnsi="Lato" w:cs="Lato"/>
      <w:color w:val="000000"/>
    </w:rPr>
  </w:style>
  <w:style w:type="paragraph" w:styleId="TOC2">
    <w:name w:val="toc 2"/>
    <w:basedOn w:val="Normal"/>
    <w:next w:val="Normal"/>
    <w:autoRedefine/>
    <w:uiPriority w:val="39"/>
    <w:unhideWhenUsed/>
    <w:rsid w:val="00A65D66"/>
    <w:pPr>
      <w:tabs>
        <w:tab w:val="clear" w:pos="449"/>
      </w:tabs>
      <w:spacing w:after="100"/>
      <w:ind w:left="180"/>
    </w:pPr>
  </w:style>
  <w:style w:type="character" w:styleId="UnresolvedMention">
    <w:name w:val="Unresolved Mention"/>
    <w:basedOn w:val="DefaultParagraphFont"/>
    <w:uiPriority w:val="99"/>
    <w:semiHidden/>
    <w:unhideWhenUsed/>
    <w:rsid w:val="005F6D4B"/>
    <w:rPr>
      <w:color w:val="605E5C"/>
      <w:shd w:val="clear" w:color="auto" w:fill="E1DFDD"/>
    </w:rPr>
  </w:style>
  <w:style w:type="character" w:styleId="CommentReference">
    <w:name w:val="annotation reference"/>
    <w:basedOn w:val="DefaultParagraphFont"/>
    <w:uiPriority w:val="99"/>
    <w:semiHidden/>
    <w:unhideWhenUsed/>
    <w:rsid w:val="00022F31"/>
    <w:rPr>
      <w:sz w:val="16"/>
      <w:szCs w:val="16"/>
    </w:rPr>
  </w:style>
  <w:style w:type="paragraph" w:styleId="CommentText">
    <w:name w:val="annotation text"/>
    <w:basedOn w:val="Normal"/>
    <w:link w:val="CommentTextChar"/>
    <w:uiPriority w:val="99"/>
    <w:semiHidden/>
    <w:unhideWhenUsed/>
    <w:rsid w:val="00022F31"/>
    <w:rPr>
      <w:sz w:val="20"/>
      <w:szCs w:val="20"/>
    </w:rPr>
  </w:style>
  <w:style w:type="character" w:customStyle="1" w:styleId="CommentTextChar">
    <w:name w:val="Comment Text Char"/>
    <w:basedOn w:val="DefaultParagraphFont"/>
    <w:link w:val="CommentText"/>
    <w:uiPriority w:val="99"/>
    <w:semiHidden/>
    <w:rsid w:val="00022F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2F31"/>
    <w:rPr>
      <w:b/>
      <w:bCs/>
    </w:rPr>
  </w:style>
  <w:style w:type="character" w:customStyle="1" w:styleId="CommentSubjectChar">
    <w:name w:val="Comment Subject Char"/>
    <w:basedOn w:val="CommentTextChar"/>
    <w:link w:val="CommentSubject"/>
    <w:uiPriority w:val="99"/>
    <w:semiHidden/>
    <w:rsid w:val="00022F31"/>
    <w:rPr>
      <w:rFonts w:ascii="Arial" w:hAnsi="Arial"/>
      <w:b/>
      <w:bCs/>
      <w:sz w:val="20"/>
      <w:szCs w:val="20"/>
    </w:rPr>
  </w:style>
  <w:style w:type="paragraph" w:styleId="Revision">
    <w:name w:val="Revision"/>
    <w:hidden/>
    <w:uiPriority w:val="99"/>
    <w:semiHidden/>
    <w:rsid w:val="002B6367"/>
    <w:rPr>
      <w:rFonts w:ascii="Arial" w:hAnsi="Arial"/>
      <w:sz w:val="18"/>
    </w:rPr>
  </w:style>
  <w:style w:type="paragraph" w:styleId="FootnoteText">
    <w:name w:val="footnote text"/>
    <w:basedOn w:val="Normal"/>
    <w:link w:val="FootnoteTextChar"/>
    <w:uiPriority w:val="99"/>
    <w:semiHidden/>
    <w:unhideWhenUsed/>
    <w:rsid w:val="000D6FFC"/>
    <w:pPr>
      <w:tabs>
        <w:tab w:val="clear" w:pos="449"/>
      </w:tabs>
      <w:spacing w:before="120" w:after="120" w:line="280" w:lineRule="atLeast"/>
    </w:pPr>
    <w:rPr>
      <w:rFonts w:ascii="Calibri" w:eastAsia="Calibri" w:hAnsi="Calibri" w:cs="Times New Roman"/>
      <w:sz w:val="21"/>
      <w:szCs w:val="20"/>
      <w:lang w:val="x-none"/>
    </w:rPr>
  </w:style>
  <w:style w:type="character" w:customStyle="1" w:styleId="FootnoteTextChar">
    <w:name w:val="Footnote Text Char"/>
    <w:basedOn w:val="DefaultParagraphFont"/>
    <w:link w:val="FootnoteText"/>
    <w:uiPriority w:val="99"/>
    <w:semiHidden/>
    <w:rsid w:val="000D6FFC"/>
    <w:rPr>
      <w:rFonts w:ascii="Calibri" w:eastAsia="Calibri" w:hAnsi="Calibri" w:cs="Times New Roman"/>
      <w:sz w:val="21"/>
      <w:szCs w:val="20"/>
      <w:lang w:val="x-none"/>
    </w:rPr>
  </w:style>
  <w:style w:type="paragraph" w:customStyle="1" w:styleId="NonNumberedHeading1">
    <w:name w:val="Non Numbered Heading 1"/>
    <w:next w:val="BodyText"/>
    <w:rsid w:val="003D05EF"/>
    <w:pPr>
      <w:numPr>
        <w:numId w:val="12"/>
      </w:numPr>
      <w:spacing w:before="320" w:line="320" w:lineRule="atLeast"/>
      <w:ind w:left="0" w:firstLine="0"/>
      <w:jc w:val="both"/>
    </w:pPr>
    <w:rPr>
      <w:rFonts w:ascii="Arial" w:eastAsia="Calibri" w:hAnsi="Arial" w:cs="Arial"/>
      <w:b/>
      <w:bCs/>
      <w:sz w:val="22"/>
      <w:szCs w:val="22"/>
    </w:rPr>
  </w:style>
  <w:style w:type="paragraph" w:styleId="BodyText">
    <w:name w:val="Body Text"/>
    <w:basedOn w:val="Normal"/>
    <w:link w:val="BodyTextChar"/>
    <w:uiPriority w:val="99"/>
    <w:semiHidden/>
    <w:unhideWhenUsed/>
    <w:rsid w:val="003D05EF"/>
    <w:pPr>
      <w:spacing w:after="120"/>
    </w:pPr>
  </w:style>
  <w:style w:type="character" w:customStyle="1" w:styleId="BodyTextChar">
    <w:name w:val="Body Text Char"/>
    <w:basedOn w:val="DefaultParagraphFont"/>
    <w:link w:val="BodyText"/>
    <w:uiPriority w:val="99"/>
    <w:semiHidden/>
    <w:rsid w:val="003D05EF"/>
    <w:rPr>
      <w:rFonts w:ascii="Arial" w:hAnsi="Arial"/>
      <w:sz w:val="18"/>
    </w:rPr>
  </w:style>
  <w:style w:type="character" w:styleId="FollowedHyperlink">
    <w:name w:val="FollowedHyperlink"/>
    <w:basedOn w:val="DefaultParagraphFont"/>
    <w:uiPriority w:val="99"/>
    <w:semiHidden/>
    <w:unhideWhenUsed/>
    <w:rsid w:val="0083639E"/>
    <w:rPr>
      <w:color w:val="954F72" w:themeColor="followedHyperlink"/>
      <w:u w:val="single"/>
    </w:rPr>
  </w:style>
  <w:style w:type="character" w:styleId="SmartLink">
    <w:name w:val="Smart Link"/>
    <w:basedOn w:val="DefaultParagraphFont"/>
    <w:uiPriority w:val="99"/>
    <w:semiHidden/>
    <w:unhideWhenUsed/>
    <w:rsid w:val="0083639E"/>
    <w:rPr>
      <w:color w:val="0000FF"/>
      <w:u w:val="single"/>
      <w:shd w:val="clear" w:color="auto" w:fill="F3F2F1"/>
    </w:rPr>
  </w:style>
  <w:style w:type="paragraph" w:customStyle="1" w:styleId="Style3">
    <w:name w:val="Style3"/>
    <w:basedOn w:val="Heading1"/>
    <w:link w:val="Style3Char"/>
    <w:qFormat/>
    <w:rsid w:val="00D212B3"/>
    <w:rPr>
      <w:rFonts w:asciiTheme="minorHAnsi" w:hAnsiTheme="minorHAnsi" w:cstheme="minorHAnsi"/>
      <w:sz w:val="22"/>
      <w:szCs w:val="22"/>
    </w:rPr>
  </w:style>
  <w:style w:type="character" w:customStyle="1" w:styleId="Style3Char">
    <w:name w:val="Style3 Char"/>
    <w:basedOn w:val="Heading1Char"/>
    <w:link w:val="Style3"/>
    <w:rsid w:val="00D212B3"/>
    <w:rPr>
      <w:rFonts w:ascii="Arial" w:hAnsi="Arial" w:cstheme="minorHAnsi"/>
      <w:b/>
      <w:bCs/>
      <w:caps/>
      <w:color w:val="1B4B8F" w:themeColor="accent2"/>
      <w:sz w:val="22"/>
      <w:szCs w:val="22"/>
    </w:rPr>
  </w:style>
  <w:style w:type="character" w:customStyle="1" w:styleId="normaltextrun">
    <w:name w:val="normaltextrun"/>
    <w:basedOn w:val="DefaultParagraphFont"/>
    <w:rsid w:val="0089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6323">
      <w:bodyDiv w:val="1"/>
      <w:marLeft w:val="0"/>
      <w:marRight w:val="0"/>
      <w:marTop w:val="0"/>
      <w:marBottom w:val="0"/>
      <w:divBdr>
        <w:top w:val="none" w:sz="0" w:space="0" w:color="auto"/>
        <w:left w:val="none" w:sz="0" w:space="0" w:color="auto"/>
        <w:bottom w:val="none" w:sz="0" w:space="0" w:color="auto"/>
        <w:right w:val="none" w:sz="0" w:space="0" w:color="auto"/>
      </w:divBdr>
    </w:div>
    <w:div w:id="141510587">
      <w:bodyDiv w:val="1"/>
      <w:marLeft w:val="0"/>
      <w:marRight w:val="0"/>
      <w:marTop w:val="0"/>
      <w:marBottom w:val="0"/>
      <w:divBdr>
        <w:top w:val="none" w:sz="0" w:space="0" w:color="auto"/>
        <w:left w:val="none" w:sz="0" w:space="0" w:color="auto"/>
        <w:bottom w:val="none" w:sz="0" w:space="0" w:color="auto"/>
        <w:right w:val="none" w:sz="0" w:space="0" w:color="auto"/>
      </w:divBdr>
    </w:div>
    <w:div w:id="158733911">
      <w:bodyDiv w:val="1"/>
      <w:marLeft w:val="0"/>
      <w:marRight w:val="0"/>
      <w:marTop w:val="0"/>
      <w:marBottom w:val="0"/>
      <w:divBdr>
        <w:top w:val="none" w:sz="0" w:space="0" w:color="auto"/>
        <w:left w:val="none" w:sz="0" w:space="0" w:color="auto"/>
        <w:bottom w:val="none" w:sz="0" w:space="0" w:color="auto"/>
        <w:right w:val="none" w:sz="0" w:space="0" w:color="auto"/>
      </w:divBdr>
    </w:div>
    <w:div w:id="267931640">
      <w:bodyDiv w:val="1"/>
      <w:marLeft w:val="0"/>
      <w:marRight w:val="0"/>
      <w:marTop w:val="0"/>
      <w:marBottom w:val="0"/>
      <w:divBdr>
        <w:top w:val="none" w:sz="0" w:space="0" w:color="auto"/>
        <w:left w:val="none" w:sz="0" w:space="0" w:color="auto"/>
        <w:bottom w:val="none" w:sz="0" w:space="0" w:color="auto"/>
        <w:right w:val="none" w:sz="0" w:space="0" w:color="auto"/>
      </w:divBdr>
    </w:div>
    <w:div w:id="348606159">
      <w:bodyDiv w:val="1"/>
      <w:marLeft w:val="0"/>
      <w:marRight w:val="0"/>
      <w:marTop w:val="0"/>
      <w:marBottom w:val="0"/>
      <w:divBdr>
        <w:top w:val="none" w:sz="0" w:space="0" w:color="auto"/>
        <w:left w:val="none" w:sz="0" w:space="0" w:color="auto"/>
        <w:bottom w:val="none" w:sz="0" w:space="0" w:color="auto"/>
        <w:right w:val="none" w:sz="0" w:space="0" w:color="auto"/>
      </w:divBdr>
    </w:div>
    <w:div w:id="434599746">
      <w:bodyDiv w:val="1"/>
      <w:marLeft w:val="0"/>
      <w:marRight w:val="0"/>
      <w:marTop w:val="0"/>
      <w:marBottom w:val="0"/>
      <w:divBdr>
        <w:top w:val="none" w:sz="0" w:space="0" w:color="auto"/>
        <w:left w:val="none" w:sz="0" w:space="0" w:color="auto"/>
        <w:bottom w:val="none" w:sz="0" w:space="0" w:color="auto"/>
        <w:right w:val="none" w:sz="0" w:space="0" w:color="auto"/>
      </w:divBdr>
    </w:div>
    <w:div w:id="1007437426">
      <w:bodyDiv w:val="1"/>
      <w:marLeft w:val="0"/>
      <w:marRight w:val="0"/>
      <w:marTop w:val="0"/>
      <w:marBottom w:val="0"/>
      <w:divBdr>
        <w:top w:val="none" w:sz="0" w:space="0" w:color="auto"/>
        <w:left w:val="none" w:sz="0" w:space="0" w:color="auto"/>
        <w:bottom w:val="none" w:sz="0" w:space="0" w:color="auto"/>
        <w:right w:val="none" w:sz="0" w:space="0" w:color="auto"/>
      </w:divBdr>
    </w:div>
    <w:div w:id="1066302805">
      <w:bodyDiv w:val="1"/>
      <w:marLeft w:val="0"/>
      <w:marRight w:val="0"/>
      <w:marTop w:val="0"/>
      <w:marBottom w:val="0"/>
      <w:divBdr>
        <w:top w:val="none" w:sz="0" w:space="0" w:color="auto"/>
        <w:left w:val="none" w:sz="0" w:space="0" w:color="auto"/>
        <w:bottom w:val="none" w:sz="0" w:space="0" w:color="auto"/>
        <w:right w:val="none" w:sz="0" w:space="0" w:color="auto"/>
      </w:divBdr>
    </w:div>
    <w:div w:id="1127745788">
      <w:bodyDiv w:val="1"/>
      <w:marLeft w:val="0"/>
      <w:marRight w:val="0"/>
      <w:marTop w:val="0"/>
      <w:marBottom w:val="0"/>
      <w:divBdr>
        <w:top w:val="none" w:sz="0" w:space="0" w:color="auto"/>
        <w:left w:val="none" w:sz="0" w:space="0" w:color="auto"/>
        <w:bottom w:val="none" w:sz="0" w:space="0" w:color="auto"/>
        <w:right w:val="none" w:sz="0" w:space="0" w:color="auto"/>
      </w:divBdr>
    </w:div>
    <w:div w:id="1151870996">
      <w:bodyDiv w:val="1"/>
      <w:marLeft w:val="0"/>
      <w:marRight w:val="0"/>
      <w:marTop w:val="0"/>
      <w:marBottom w:val="0"/>
      <w:divBdr>
        <w:top w:val="none" w:sz="0" w:space="0" w:color="auto"/>
        <w:left w:val="none" w:sz="0" w:space="0" w:color="auto"/>
        <w:bottom w:val="none" w:sz="0" w:space="0" w:color="auto"/>
        <w:right w:val="none" w:sz="0" w:space="0" w:color="auto"/>
      </w:divBdr>
    </w:div>
    <w:div w:id="1219124215">
      <w:bodyDiv w:val="1"/>
      <w:marLeft w:val="0"/>
      <w:marRight w:val="0"/>
      <w:marTop w:val="0"/>
      <w:marBottom w:val="0"/>
      <w:divBdr>
        <w:top w:val="none" w:sz="0" w:space="0" w:color="auto"/>
        <w:left w:val="none" w:sz="0" w:space="0" w:color="auto"/>
        <w:bottom w:val="none" w:sz="0" w:space="0" w:color="auto"/>
        <w:right w:val="none" w:sz="0" w:space="0" w:color="auto"/>
      </w:divBdr>
    </w:div>
    <w:div w:id="1347903230">
      <w:bodyDiv w:val="1"/>
      <w:marLeft w:val="0"/>
      <w:marRight w:val="0"/>
      <w:marTop w:val="0"/>
      <w:marBottom w:val="0"/>
      <w:divBdr>
        <w:top w:val="none" w:sz="0" w:space="0" w:color="auto"/>
        <w:left w:val="none" w:sz="0" w:space="0" w:color="auto"/>
        <w:bottom w:val="none" w:sz="0" w:space="0" w:color="auto"/>
        <w:right w:val="none" w:sz="0" w:space="0" w:color="auto"/>
      </w:divBdr>
    </w:div>
    <w:div w:id="1411318375">
      <w:bodyDiv w:val="1"/>
      <w:marLeft w:val="0"/>
      <w:marRight w:val="0"/>
      <w:marTop w:val="0"/>
      <w:marBottom w:val="0"/>
      <w:divBdr>
        <w:top w:val="none" w:sz="0" w:space="0" w:color="auto"/>
        <w:left w:val="none" w:sz="0" w:space="0" w:color="auto"/>
        <w:bottom w:val="none" w:sz="0" w:space="0" w:color="auto"/>
        <w:right w:val="none" w:sz="0" w:space="0" w:color="auto"/>
      </w:divBdr>
    </w:div>
    <w:div w:id="1441484079">
      <w:bodyDiv w:val="1"/>
      <w:marLeft w:val="0"/>
      <w:marRight w:val="0"/>
      <w:marTop w:val="0"/>
      <w:marBottom w:val="0"/>
      <w:divBdr>
        <w:top w:val="none" w:sz="0" w:space="0" w:color="auto"/>
        <w:left w:val="none" w:sz="0" w:space="0" w:color="auto"/>
        <w:bottom w:val="none" w:sz="0" w:space="0" w:color="auto"/>
        <w:right w:val="none" w:sz="0" w:space="0" w:color="auto"/>
      </w:divBdr>
    </w:div>
    <w:div w:id="1528788044">
      <w:bodyDiv w:val="1"/>
      <w:marLeft w:val="0"/>
      <w:marRight w:val="0"/>
      <w:marTop w:val="0"/>
      <w:marBottom w:val="0"/>
      <w:divBdr>
        <w:top w:val="none" w:sz="0" w:space="0" w:color="auto"/>
        <w:left w:val="none" w:sz="0" w:space="0" w:color="auto"/>
        <w:bottom w:val="none" w:sz="0" w:space="0" w:color="auto"/>
        <w:right w:val="none" w:sz="0" w:space="0" w:color="auto"/>
      </w:divBdr>
    </w:div>
    <w:div w:id="1980839994">
      <w:bodyDiv w:val="1"/>
      <w:marLeft w:val="0"/>
      <w:marRight w:val="0"/>
      <w:marTop w:val="0"/>
      <w:marBottom w:val="0"/>
      <w:divBdr>
        <w:top w:val="none" w:sz="0" w:space="0" w:color="auto"/>
        <w:left w:val="none" w:sz="0" w:space="0" w:color="auto"/>
        <w:bottom w:val="none" w:sz="0" w:space="0" w:color="auto"/>
        <w:right w:val="none" w:sz="0" w:space="0" w:color="auto"/>
      </w:divBdr>
    </w:div>
    <w:div w:id="1993174876">
      <w:bodyDiv w:val="1"/>
      <w:marLeft w:val="0"/>
      <w:marRight w:val="0"/>
      <w:marTop w:val="0"/>
      <w:marBottom w:val="0"/>
      <w:divBdr>
        <w:top w:val="none" w:sz="0" w:space="0" w:color="auto"/>
        <w:left w:val="none" w:sz="0" w:space="0" w:color="auto"/>
        <w:bottom w:val="none" w:sz="0" w:space="0" w:color="auto"/>
        <w:right w:val="none" w:sz="0" w:space="0" w:color="auto"/>
      </w:divBdr>
    </w:div>
    <w:div w:id="2069107364">
      <w:bodyDiv w:val="1"/>
      <w:marLeft w:val="0"/>
      <w:marRight w:val="0"/>
      <w:marTop w:val="0"/>
      <w:marBottom w:val="0"/>
      <w:divBdr>
        <w:top w:val="none" w:sz="0" w:space="0" w:color="auto"/>
        <w:left w:val="none" w:sz="0" w:space="0" w:color="auto"/>
        <w:bottom w:val="none" w:sz="0" w:space="0" w:color="auto"/>
        <w:right w:val="none" w:sz="0" w:space="0" w:color="auto"/>
      </w:divBdr>
    </w:div>
    <w:div w:id="2070225204">
      <w:bodyDiv w:val="1"/>
      <w:marLeft w:val="0"/>
      <w:marRight w:val="0"/>
      <w:marTop w:val="0"/>
      <w:marBottom w:val="0"/>
      <w:divBdr>
        <w:top w:val="none" w:sz="0" w:space="0" w:color="auto"/>
        <w:left w:val="none" w:sz="0" w:space="0" w:color="auto"/>
        <w:bottom w:val="none" w:sz="0" w:space="0" w:color="auto"/>
        <w:right w:val="none" w:sz="0" w:space="0" w:color="auto"/>
      </w:divBdr>
    </w:div>
    <w:div w:id="2146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ac.uk/wales/en/welsh-language" TargetMode="External"/><Relationship Id="rId18" Type="http://schemas.openxmlformats.org/officeDocument/2006/relationships/hyperlink" Target="mailto:unison@open.ac.uk" TargetMode="External"/><Relationship Id="rId26" Type="http://schemas.openxmlformats.org/officeDocument/2006/relationships/hyperlink" Target="mailto:EDI-Team@open.ac.uk" TargetMode="External"/><Relationship Id="rId39" Type="http://schemas.openxmlformats.org/officeDocument/2006/relationships/hyperlink" Target="http://genderedintelligence.co.uk/index.html" TargetMode="External"/><Relationship Id="rId21" Type="http://schemas.openxmlformats.org/officeDocument/2006/relationships/hyperlink" Target="https://msds.open.ac.uk/tutorhome/" TargetMode="External"/><Relationship Id="rId34" Type="http://schemas.openxmlformats.org/officeDocument/2006/relationships/hyperlink" Target="https://www.gov.uk/government/organisations/disability-unit" TargetMode="External"/><Relationship Id="rId42" Type="http://schemas.openxmlformats.org/officeDocument/2006/relationships/hyperlink" Target="https://www.equalityhumanrights.com/en/managing-pregnancy-and-maternity-workplace/pregnancy-and-maternity-discrimination-research-findings" TargetMode="External"/><Relationship Id="rId47" Type="http://schemas.openxmlformats.org/officeDocument/2006/relationships/hyperlink" Target="https://www.advance-he.ac.uk/knowledge-hub/religion-and-belief-supporting-inclusion-staff-and-students-higher-education-and" TargetMode="External"/><Relationship Id="rId50" Type="http://schemas.openxmlformats.org/officeDocument/2006/relationships/hyperlink" Target="https://www.stonewall.org.uk/" TargetMode="External"/><Relationship Id="rId55" Type="http://schemas.openxmlformats.org/officeDocument/2006/relationships/hyperlink" Target="https://www.hefcw.ac.uk/en/about-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ucu@open.ac.uk" TargetMode="External"/><Relationship Id="rId25" Type="http://schemas.openxmlformats.org/officeDocument/2006/relationships/hyperlink" Target="https://openuniv.sharepoint.com/sites/intranet-equality-diversity-inclusion/Pages/Conducting-Equality-Analysis.aspx" TargetMode="External"/><Relationship Id="rId33" Type="http://schemas.openxmlformats.org/officeDocument/2006/relationships/hyperlink" Target="https://help.open.ac.uk/browse/disability" TargetMode="External"/><Relationship Id="rId38" Type="http://schemas.openxmlformats.org/officeDocument/2006/relationships/hyperlink" Target="https://www.gires.org.uk/" TargetMode="External"/><Relationship Id="rId46" Type="http://schemas.openxmlformats.org/officeDocument/2006/relationships/hyperlink" Target="https://www.rota.org.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USA@open.ac.uk" TargetMode="External"/><Relationship Id="rId20" Type="http://schemas.openxmlformats.org/officeDocument/2006/relationships/hyperlink" Target="https://intranet-gw.open.ac.uk/oulife-home/" TargetMode="External"/><Relationship Id="rId29" Type="http://schemas.openxmlformats.org/officeDocument/2006/relationships/hyperlink" Target="https://www.legislation.gov.uk/ssi/2012/162/contents/made" TargetMode="External"/><Relationship Id="rId41" Type="http://schemas.openxmlformats.org/officeDocument/2006/relationships/hyperlink" Target="https://www.equalityhumanrights.com/en/advice-and-guidance/marriage-and-civil-partnership-discrimination" TargetMode="External"/><Relationship Id="rId54" Type="http://schemas.openxmlformats.org/officeDocument/2006/relationships/hyperlink" Target="https://www.futuregenerations.wales/wp-content/uploads/2017/01/WFGAct-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EDI-Team@open.ac.uk" TargetMode="External"/><Relationship Id="rId32" Type="http://schemas.openxmlformats.org/officeDocument/2006/relationships/hyperlink" Target="https://openuniv.sharepoint.com/sites/intranet-equality-diversity-inclusion/Shared%20Documents/Forms/AllItems.aspx?id=/sites/intranet-equality-diversity-inclusion/Shared%20Documents/EA%20Guidance%20welsh%20language%20revision-March%202019.pdf&amp;parent=/sites/intranet-equality-diversity-inclusion/Shared%20Documents" TargetMode="External"/><Relationship Id="rId37" Type="http://schemas.openxmlformats.org/officeDocument/2006/relationships/hyperlink" Target="https://sgforum.org.uk/" TargetMode="External"/><Relationship Id="rId40" Type="http://schemas.openxmlformats.org/officeDocument/2006/relationships/hyperlink" Target="http://www.scottishtrans.org/our-work/research/" TargetMode="External"/><Relationship Id="rId45" Type="http://schemas.openxmlformats.org/officeDocument/2006/relationships/hyperlink" Target="https://www.runnymedetrust.org/" TargetMode="External"/><Relationship Id="rId53" Type="http://schemas.openxmlformats.org/officeDocument/2006/relationships/hyperlink" Target="https://www.equalityni.org/Home"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penuniv.sharepoint.com/sites/intranet-equality-diversity-inclusion/Pages/Staff-Networks.aspx" TargetMode="External"/><Relationship Id="rId23" Type="http://schemas.openxmlformats.org/officeDocument/2006/relationships/hyperlink" Target="mailto:EDI-Team@open.ac.uk" TargetMode="External"/><Relationship Id="rId28" Type="http://schemas.openxmlformats.org/officeDocument/2006/relationships/hyperlink" Target="https://www.equalityni.org/Home" TargetMode="External"/><Relationship Id="rId36" Type="http://schemas.openxmlformats.org/officeDocument/2006/relationships/hyperlink" Target="https://www.disabilityrightsuk.org/policy-campaigns/reports-and-research" TargetMode="External"/><Relationship Id="rId49" Type="http://schemas.openxmlformats.org/officeDocument/2006/relationships/hyperlink" Target="https://sgforum.org.uk/" TargetMode="External"/><Relationship Id="rId57"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penuniv.sharepoint.com/sites/intranet-people-services/Pages/staff-surveys.aspx" TargetMode="External"/><Relationship Id="rId31" Type="http://schemas.openxmlformats.org/officeDocument/2006/relationships/hyperlink" Target="https://ilcuk.org.uk/" TargetMode="External"/><Relationship Id="rId44" Type="http://schemas.openxmlformats.org/officeDocument/2006/relationships/hyperlink" Target="https://irr.org.uk/" TargetMode="External"/><Relationship Id="rId52" Type="http://schemas.openxmlformats.org/officeDocument/2006/relationships/hyperlink" Target="https://workingfamilies.org.u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es@open.ac.uk" TargetMode="External"/><Relationship Id="rId22" Type="http://schemas.openxmlformats.org/officeDocument/2006/relationships/hyperlink" Target="https://openuniv.sharepoint.com/sites/intranet-equality-diversity-inclusion/PublishingImages/Pages/What-We-Do/Equality%20Scheme-2018-22_accessibile_pdf%20version-rev-May-2021.pdf" TargetMode="External"/><Relationship Id="rId27" Type="http://schemas.openxmlformats.org/officeDocument/2006/relationships/hyperlink" Target="https://www.equalityhumanrights.com/en" TargetMode="External"/><Relationship Id="rId30" Type="http://schemas.openxmlformats.org/officeDocument/2006/relationships/hyperlink" Target="https://www.ageuk.org.uk/our-impact/policy-research/" TargetMode="External"/><Relationship Id="rId35" Type="http://schemas.openxmlformats.org/officeDocument/2006/relationships/hyperlink" Target="https://businessdisabilityforum.org.uk/" TargetMode="External"/><Relationship Id="rId43" Type="http://schemas.openxmlformats.org/officeDocument/2006/relationships/hyperlink" Target="https://maternityaction.org.uk/what-we-do/our-research/" TargetMode="External"/><Relationship Id="rId48" Type="http://schemas.openxmlformats.org/officeDocument/2006/relationships/hyperlink" Target="https://www.fawcettsociety.org.uk/" TargetMode="External"/><Relationship Id="rId56" Type="http://schemas.openxmlformats.org/officeDocument/2006/relationships/hyperlink" Target="https://gov.wales/socio-economic-duty-overview" TargetMode="External"/><Relationship Id="rId8" Type="http://schemas.openxmlformats.org/officeDocument/2006/relationships/webSettings" Target="webSettings.xml"/><Relationship Id="rId51" Type="http://schemas.openxmlformats.org/officeDocument/2006/relationships/hyperlink" Target="https://www.carersuk.org/"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U Colours">
      <a:dk1>
        <a:sysClr val="windowText" lastClr="000000"/>
      </a:dk1>
      <a:lt1>
        <a:sysClr val="window" lastClr="FFFFFF"/>
      </a:lt1>
      <a:dk2>
        <a:srgbClr val="44546A"/>
      </a:dk2>
      <a:lt2>
        <a:srgbClr val="E7E6E6"/>
      </a:lt2>
      <a:accent1>
        <a:srgbClr val="DA2A82"/>
      </a:accent1>
      <a:accent2>
        <a:srgbClr val="1B4B8F"/>
      </a:accent2>
      <a:accent3>
        <a:srgbClr val="00ACA2"/>
      </a:accent3>
      <a:accent4>
        <a:srgbClr val="E16029"/>
      </a:accent4>
      <a:accent5>
        <a:srgbClr val="5E5090"/>
      </a:accent5>
      <a:accent6>
        <a:srgbClr val="E3E4E2"/>
      </a:accent6>
      <a:hlink>
        <a:srgbClr val="0563C1"/>
      </a:hlink>
      <a:folHlink>
        <a:srgbClr val="954F72"/>
      </a:folHlink>
    </a:clrScheme>
    <a:fontScheme name="Custom 2">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4E5E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D708B5B8E4184D88D6E3F8E138D662" ma:contentTypeVersion="6" ma:contentTypeDescription="Create a new document." ma:contentTypeScope="" ma:versionID="d28890521e1949c4a611c22458ae0ea6">
  <xsd:schema xmlns:xsd="http://www.w3.org/2001/XMLSchema" xmlns:xs="http://www.w3.org/2001/XMLSchema" xmlns:p="http://schemas.microsoft.com/office/2006/metadata/properties" xmlns:ns2="35c4e89a-5edb-4401-a48d-b110ab89d328" xmlns:ns3="1b4d8733-cf17-4c76-bcb4-af0ad6d5794d" targetNamespace="http://schemas.microsoft.com/office/2006/metadata/properties" ma:root="true" ma:fieldsID="438f63c5ef00c093e5dce7c5a2c2a196" ns2:_="" ns3:_="">
    <xsd:import namespace="35c4e89a-5edb-4401-a48d-b110ab89d328"/>
    <xsd:import namespace="1b4d8733-cf17-4c76-bcb4-af0ad6d57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89a-5edb-4401-a48d-b110ab89d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d8733-cf17-4c76-bcb4-af0ad6d579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CE63C-6266-4E89-9F0C-8C93EB06C9EE}">
  <ds:schemaRefs>
    <ds:schemaRef ds:uri="http://schemas.microsoft.com/office/infopath/2007/PartnerControls"/>
    <ds:schemaRef ds:uri="1b4d8733-cf17-4c76-bcb4-af0ad6d5794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35c4e89a-5edb-4401-a48d-b110ab89d328"/>
    <ds:schemaRef ds:uri="http://www.w3.org/XML/1998/namespace"/>
    <ds:schemaRef ds:uri="http://purl.org/dc/elements/1.1/"/>
  </ds:schemaRefs>
</ds:datastoreItem>
</file>

<file path=customXml/itemProps2.xml><?xml version="1.0" encoding="utf-8"?>
<ds:datastoreItem xmlns:ds="http://schemas.openxmlformats.org/officeDocument/2006/customXml" ds:itemID="{7DF5A05F-8FD6-E448-A9F2-1C6E96F50A3A}">
  <ds:schemaRefs>
    <ds:schemaRef ds:uri="http://schemas.openxmlformats.org/officeDocument/2006/bibliography"/>
  </ds:schemaRefs>
</ds:datastoreItem>
</file>

<file path=customXml/itemProps3.xml><?xml version="1.0" encoding="utf-8"?>
<ds:datastoreItem xmlns:ds="http://schemas.openxmlformats.org/officeDocument/2006/customXml" ds:itemID="{2F70738D-29BB-4B43-A0C6-6F4BCDAEFC9C}">
  <ds:schemaRefs>
    <ds:schemaRef ds:uri="http://schemas.microsoft.com/sharepoint/v3/contenttype/forms"/>
  </ds:schemaRefs>
</ds:datastoreItem>
</file>

<file path=customXml/itemProps4.xml><?xml version="1.0" encoding="utf-8"?>
<ds:datastoreItem xmlns:ds="http://schemas.openxmlformats.org/officeDocument/2006/customXml" ds:itemID="{327A10BE-052E-4E6A-9C25-09D6CF90C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89a-5edb-4401-a48d-b110ab89d328"/>
    <ds:schemaRef ds:uri="1b4d8733-cf17-4c76-bcb4-af0ad6d57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7279</Words>
  <Characters>41492</Characters>
  <Application>Microsoft Office Word</Application>
  <DocSecurity>14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Collinge</dc:creator>
  <cp:keywords/>
  <dc:description/>
  <cp:lastModifiedBy>Emily.Stevens [She/Her]</cp:lastModifiedBy>
  <cp:revision>2</cp:revision>
  <dcterms:created xsi:type="dcterms:W3CDTF">2023-04-20T10:02:00Z</dcterms:created>
  <dcterms:modified xsi:type="dcterms:W3CDTF">2023-04-20T10:02:00Z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0x01010013D708B5B8E4184D88D6E3F8E138D662</vt:lpwstr>
  </property>
</Properties>
</file>