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5610" w14:textId="26D6F567" w:rsidR="003B627B" w:rsidRPr="003B627B" w:rsidRDefault="003B627B" w:rsidP="00CD142D">
      <w:pPr>
        <w:pStyle w:val="PlainText"/>
        <w:rPr>
          <w:rFonts w:ascii="Poppins" w:hAnsi="Poppins" w:cs="Poppins"/>
          <w:b/>
          <w:bCs/>
          <w:sz w:val="22"/>
          <w:szCs w:val="22"/>
          <w:u w:val="single"/>
        </w:rPr>
      </w:pPr>
      <w:r w:rsidRPr="003B627B">
        <w:rPr>
          <w:rFonts w:ascii="Poppins" w:hAnsi="Poppins" w:cs="Poppins"/>
          <w:b/>
          <w:bCs/>
          <w:sz w:val="22"/>
          <w:szCs w:val="22"/>
          <w:u w:val="single"/>
        </w:rPr>
        <w:t>Employer-Facing Education – What Does It Mean to You?</w:t>
      </w:r>
    </w:p>
    <w:p w14:paraId="23F1969E" w14:textId="77777777" w:rsidR="003B627B" w:rsidRDefault="003B627B" w:rsidP="00CD142D">
      <w:pPr>
        <w:pStyle w:val="PlainText"/>
        <w:rPr>
          <w:rFonts w:ascii="Poppins" w:hAnsi="Poppins" w:cs="Poppins"/>
          <w:sz w:val="22"/>
          <w:szCs w:val="22"/>
        </w:rPr>
      </w:pPr>
    </w:p>
    <w:p w14:paraId="1B1332AE" w14:textId="5CCFC083" w:rsidR="003B627B" w:rsidRDefault="003B627B" w:rsidP="00CD142D">
      <w:pPr>
        <w:pStyle w:val="PlainText"/>
        <w:rPr>
          <w:rFonts w:ascii="Poppins" w:hAnsi="Poppins" w:cs="Poppins"/>
          <w:sz w:val="22"/>
          <w:szCs w:val="22"/>
        </w:rPr>
      </w:pPr>
      <w:r>
        <w:rPr>
          <w:rFonts w:ascii="Poppins" w:hAnsi="Poppins" w:cs="Poppins"/>
          <w:sz w:val="22"/>
          <w:szCs w:val="22"/>
        </w:rPr>
        <w:t xml:space="preserve">Russ: </w:t>
      </w:r>
    </w:p>
    <w:p w14:paraId="7162A0DF" w14:textId="52430A34" w:rsidR="00CD142D" w:rsidRPr="003B627B" w:rsidRDefault="00CD142D" w:rsidP="00CD142D">
      <w:pPr>
        <w:pStyle w:val="PlainText"/>
        <w:rPr>
          <w:rFonts w:ascii="Poppins" w:hAnsi="Poppins" w:cs="Poppins"/>
          <w:sz w:val="22"/>
          <w:szCs w:val="22"/>
        </w:rPr>
      </w:pPr>
      <w:r w:rsidRPr="003B627B">
        <w:rPr>
          <w:rFonts w:ascii="Poppins" w:hAnsi="Poppins" w:cs="Poppins"/>
          <w:sz w:val="22"/>
          <w:szCs w:val="22"/>
        </w:rPr>
        <w:t>Thanks for stopping by and looking at our poster 'Employer-facing Education'. It comes with a question, what does employer-facing education </w:t>
      </w:r>
    </w:p>
    <w:p w14:paraId="27B03239" w14:textId="77777777" w:rsidR="003B627B" w:rsidRDefault="00CD142D" w:rsidP="00CD142D">
      <w:pPr>
        <w:pStyle w:val="PlainText"/>
        <w:rPr>
          <w:rFonts w:ascii="Poppins" w:hAnsi="Poppins" w:cs="Poppins"/>
          <w:sz w:val="22"/>
          <w:szCs w:val="22"/>
        </w:rPr>
      </w:pPr>
      <w:r w:rsidRPr="003B627B">
        <w:rPr>
          <w:rFonts w:ascii="Poppins" w:hAnsi="Poppins" w:cs="Poppins"/>
          <w:sz w:val="22"/>
          <w:szCs w:val="22"/>
        </w:rPr>
        <w:t>mean to you as a</w:t>
      </w:r>
      <w:r w:rsidR="003B627B">
        <w:rPr>
          <w:rFonts w:ascii="Poppins" w:hAnsi="Poppins" w:cs="Poppins"/>
          <w:sz w:val="22"/>
          <w:szCs w:val="22"/>
        </w:rPr>
        <w:t>n</w:t>
      </w:r>
      <w:r w:rsidRPr="003B627B">
        <w:rPr>
          <w:rFonts w:ascii="Poppins" w:hAnsi="Poppins" w:cs="Poppins"/>
          <w:sz w:val="22"/>
          <w:szCs w:val="22"/>
        </w:rPr>
        <w:t xml:space="preserve"> educational practitioner? We spend a lot of time working with people in the OU</w:t>
      </w:r>
      <w:r w:rsidR="003B627B">
        <w:rPr>
          <w:rFonts w:ascii="Poppins" w:hAnsi="Poppins" w:cs="Poppins"/>
          <w:sz w:val="22"/>
          <w:szCs w:val="22"/>
        </w:rPr>
        <w:t xml:space="preserve"> </w:t>
      </w:r>
      <w:r w:rsidRPr="003B627B">
        <w:rPr>
          <w:rFonts w:ascii="Poppins" w:hAnsi="Poppins" w:cs="Poppins"/>
          <w:sz w:val="22"/>
          <w:szCs w:val="22"/>
        </w:rPr>
        <w:t>who are already in employment and have those needs changed? So, let's start what we found when we</w:t>
      </w:r>
      <w:r w:rsidR="003B627B">
        <w:rPr>
          <w:rFonts w:ascii="Poppins" w:hAnsi="Poppins" w:cs="Poppins"/>
          <w:sz w:val="22"/>
          <w:szCs w:val="22"/>
        </w:rPr>
        <w:t xml:space="preserve"> </w:t>
      </w:r>
      <w:r w:rsidRPr="003B627B">
        <w:rPr>
          <w:rFonts w:ascii="Poppins" w:hAnsi="Poppins" w:cs="Poppins"/>
          <w:sz w:val="22"/>
          <w:szCs w:val="22"/>
        </w:rPr>
        <w:t xml:space="preserve">looked at the literature. </w:t>
      </w:r>
    </w:p>
    <w:p w14:paraId="2A652984" w14:textId="05F67EB4" w:rsidR="003B627B" w:rsidRDefault="003B627B" w:rsidP="00CD142D">
      <w:pPr>
        <w:pStyle w:val="PlainText"/>
        <w:rPr>
          <w:rFonts w:ascii="Poppins" w:hAnsi="Poppins" w:cs="Poppins"/>
          <w:sz w:val="22"/>
          <w:szCs w:val="22"/>
        </w:rPr>
      </w:pPr>
    </w:p>
    <w:p w14:paraId="28A4ED5D" w14:textId="77777777" w:rsidR="003B627B" w:rsidRDefault="003B627B" w:rsidP="00CD142D">
      <w:pPr>
        <w:pStyle w:val="PlainText"/>
        <w:rPr>
          <w:rFonts w:ascii="Poppins" w:hAnsi="Poppins" w:cs="Poppins"/>
          <w:sz w:val="22"/>
          <w:szCs w:val="22"/>
        </w:rPr>
      </w:pPr>
      <w:r>
        <w:rPr>
          <w:rFonts w:ascii="Poppins" w:hAnsi="Poppins" w:cs="Poppins"/>
          <w:sz w:val="22"/>
          <w:szCs w:val="22"/>
        </w:rPr>
        <w:t>Sarel:</w:t>
      </w:r>
    </w:p>
    <w:p w14:paraId="5A6F2C0A" w14:textId="6CC56A73" w:rsidR="00CD142D" w:rsidRPr="003B627B" w:rsidRDefault="00CD142D" w:rsidP="00CD142D">
      <w:pPr>
        <w:pStyle w:val="PlainText"/>
        <w:rPr>
          <w:rFonts w:ascii="Poppins" w:hAnsi="Poppins" w:cs="Poppins"/>
          <w:sz w:val="22"/>
          <w:szCs w:val="22"/>
        </w:rPr>
      </w:pPr>
      <w:r w:rsidRPr="003B627B">
        <w:rPr>
          <w:rFonts w:ascii="Poppins" w:hAnsi="Poppins" w:cs="Poppins"/>
          <w:sz w:val="22"/>
          <w:szCs w:val="22"/>
        </w:rPr>
        <w:t>Thanks Russ, so really when we looked at it, you know, there was a big </w:t>
      </w:r>
    </w:p>
    <w:p w14:paraId="414719E8" w14:textId="20B50C02" w:rsidR="00CD142D" w:rsidRPr="003B627B" w:rsidRDefault="00CD142D" w:rsidP="00CD142D">
      <w:pPr>
        <w:pStyle w:val="PlainText"/>
        <w:rPr>
          <w:rFonts w:ascii="Poppins" w:hAnsi="Poppins" w:cs="Poppins"/>
          <w:sz w:val="22"/>
          <w:szCs w:val="22"/>
        </w:rPr>
      </w:pPr>
      <w:r w:rsidRPr="003B627B">
        <w:rPr>
          <w:rFonts w:ascii="Poppins" w:hAnsi="Poppins" w:cs="Poppins"/>
          <w:sz w:val="22"/>
          <w:szCs w:val="22"/>
        </w:rPr>
        <w:t>absence of the term employer-facing and even any</w:t>
      </w:r>
      <w:r w:rsidR="003B627B">
        <w:rPr>
          <w:rFonts w:ascii="Poppins" w:hAnsi="Poppins" w:cs="Poppins"/>
          <w:sz w:val="22"/>
          <w:szCs w:val="22"/>
        </w:rPr>
        <w:t xml:space="preserve"> k</w:t>
      </w:r>
      <w:r w:rsidRPr="003B627B">
        <w:rPr>
          <w:rFonts w:ascii="Poppins" w:hAnsi="Poppins" w:cs="Poppins"/>
          <w:sz w:val="22"/>
          <w:szCs w:val="22"/>
        </w:rPr>
        <w:t>ind of idea that that might encompass. So, one of the starting points for us was okay, well let's define what we think employer-facing education is, and once we got that then we started </w:t>
      </w:r>
      <w:r w:rsidR="003B627B">
        <w:rPr>
          <w:rFonts w:ascii="Poppins" w:hAnsi="Poppins" w:cs="Poppins"/>
          <w:sz w:val="22"/>
          <w:szCs w:val="22"/>
        </w:rPr>
        <w:t>t</w:t>
      </w:r>
      <w:r w:rsidRPr="003B627B">
        <w:rPr>
          <w:rFonts w:ascii="Poppins" w:hAnsi="Poppins" w:cs="Poppins"/>
          <w:sz w:val="22"/>
          <w:szCs w:val="22"/>
        </w:rPr>
        <w:t>o look at the requirements. So, maybe you can</w:t>
      </w:r>
      <w:r w:rsidR="003B627B">
        <w:rPr>
          <w:rFonts w:ascii="Poppins" w:hAnsi="Poppins" w:cs="Poppins"/>
          <w:sz w:val="22"/>
          <w:szCs w:val="22"/>
        </w:rPr>
        <w:t xml:space="preserve"> </w:t>
      </w:r>
      <w:r w:rsidRPr="003B627B">
        <w:rPr>
          <w:rFonts w:ascii="Poppins" w:hAnsi="Poppins" w:cs="Poppins"/>
          <w:sz w:val="22"/>
          <w:szCs w:val="22"/>
        </w:rPr>
        <w:t>talk a bit about the requirements that we found?  </w:t>
      </w:r>
    </w:p>
    <w:p w14:paraId="5FB9A9D4" w14:textId="77777777" w:rsidR="00CD142D" w:rsidRPr="003B627B" w:rsidRDefault="00CD142D" w:rsidP="00CD142D">
      <w:pPr>
        <w:pStyle w:val="PlainText"/>
        <w:rPr>
          <w:rFonts w:ascii="Poppins" w:hAnsi="Poppins" w:cs="Poppins"/>
          <w:sz w:val="22"/>
          <w:szCs w:val="22"/>
        </w:rPr>
      </w:pPr>
    </w:p>
    <w:p w14:paraId="2F5E17B1" w14:textId="77777777" w:rsidR="003B627B" w:rsidRDefault="003B627B" w:rsidP="00CD142D">
      <w:pPr>
        <w:pStyle w:val="PlainText"/>
        <w:rPr>
          <w:rFonts w:ascii="Poppins" w:hAnsi="Poppins" w:cs="Poppins"/>
          <w:sz w:val="22"/>
          <w:szCs w:val="22"/>
        </w:rPr>
      </w:pPr>
      <w:r>
        <w:rPr>
          <w:rFonts w:ascii="Poppins" w:hAnsi="Poppins" w:cs="Poppins"/>
          <w:sz w:val="22"/>
          <w:szCs w:val="22"/>
        </w:rPr>
        <w:t>Russ:</w:t>
      </w:r>
    </w:p>
    <w:p w14:paraId="0E0E53A7" w14:textId="60325F4B" w:rsidR="00CD142D" w:rsidRPr="003B627B" w:rsidRDefault="00CD142D" w:rsidP="00CD142D">
      <w:pPr>
        <w:pStyle w:val="PlainText"/>
        <w:rPr>
          <w:rFonts w:ascii="Poppins" w:hAnsi="Poppins" w:cs="Poppins"/>
          <w:sz w:val="22"/>
          <w:szCs w:val="22"/>
        </w:rPr>
      </w:pPr>
      <w:r w:rsidRPr="003B627B">
        <w:rPr>
          <w:rFonts w:ascii="Poppins" w:hAnsi="Poppins" w:cs="Poppins"/>
          <w:sz w:val="22"/>
          <w:szCs w:val="22"/>
        </w:rPr>
        <w:t xml:space="preserve">Absolutely, I can. </w:t>
      </w:r>
      <w:r w:rsidR="003B627B" w:rsidRPr="003B627B">
        <w:rPr>
          <w:rFonts w:ascii="Poppins" w:hAnsi="Poppins" w:cs="Poppins"/>
          <w:sz w:val="22"/>
          <w:szCs w:val="22"/>
        </w:rPr>
        <w:t>So,</w:t>
      </w:r>
      <w:r w:rsidRPr="003B627B">
        <w:rPr>
          <w:rFonts w:ascii="Poppins" w:hAnsi="Poppins" w:cs="Poppins"/>
          <w:sz w:val="22"/>
          <w:szCs w:val="22"/>
        </w:rPr>
        <w:t xml:space="preserve"> the requirements that we started to surface are really what happens at the point of delivery, So, you can think of those as micro foundational, what's happening in the relationship between learning design or the </w:t>
      </w:r>
    </w:p>
    <w:p w14:paraId="15E9CFB0" w14:textId="2997890A" w:rsidR="00CD142D" w:rsidRPr="003B627B" w:rsidRDefault="00CD142D" w:rsidP="00CD142D">
      <w:pPr>
        <w:pStyle w:val="PlainText"/>
        <w:rPr>
          <w:rFonts w:ascii="Poppins" w:hAnsi="Poppins" w:cs="Poppins"/>
          <w:sz w:val="22"/>
          <w:szCs w:val="22"/>
        </w:rPr>
      </w:pPr>
      <w:r w:rsidRPr="003B627B">
        <w:rPr>
          <w:rFonts w:ascii="Poppins" w:hAnsi="Poppins" w:cs="Poppins"/>
          <w:sz w:val="22"/>
          <w:szCs w:val="22"/>
        </w:rPr>
        <w:t xml:space="preserve">teaching and the learner experience. But </w:t>
      </w:r>
      <w:r w:rsidR="003B627B" w:rsidRPr="003B627B">
        <w:rPr>
          <w:rFonts w:ascii="Poppins" w:hAnsi="Poppins" w:cs="Poppins"/>
          <w:sz w:val="22"/>
          <w:szCs w:val="22"/>
        </w:rPr>
        <w:t>actually,</w:t>
      </w:r>
      <w:r w:rsidRPr="003B627B">
        <w:rPr>
          <w:rFonts w:ascii="Poppins" w:hAnsi="Poppins" w:cs="Poppins"/>
          <w:sz w:val="22"/>
          <w:szCs w:val="22"/>
        </w:rPr>
        <w:t xml:space="preserve"> most of the work that goes into developing courses comes from a macro point of view, the higher level and you can see on our impact map here that we've got all of the stakeholders, you know, we've got the customer, the learner, the professional bodies, the Higher </w:t>
      </w:r>
      <w:r w:rsidR="003B627B">
        <w:rPr>
          <w:rFonts w:ascii="Poppins" w:hAnsi="Poppins" w:cs="Poppins"/>
          <w:sz w:val="22"/>
          <w:szCs w:val="22"/>
        </w:rPr>
        <w:t>E</w:t>
      </w:r>
      <w:r w:rsidRPr="003B627B">
        <w:rPr>
          <w:rFonts w:ascii="Poppins" w:hAnsi="Poppins" w:cs="Poppins"/>
          <w:sz w:val="22"/>
          <w:szCs w:val="22"/>
        </w:rPr>
        <w:t>ducation</w:t>
      </w:r>
      <w:r w:rsidR="003B627B">
        <w:rPr>
          <w:rFonts w:ascii="Poppins" w:hAnsi="Poppins" w:cs="Poppins"/>
          <w:sz w:val="22"/>
          <w:szCs w:val="22"/>
        </w:rPr>
        <w:t xml:space="preserve"> </w:t>
      </w:r>
      <w:r w:rsidRPr="003B627B">
        <w:rPr>
          <w:rFonts w:ascii="Poppins" w:hAnsi="Poppins" w:cs="Poppins"/>
          <w:sz w:val="22"/>
          <w:szCs w:val="22"/>
        </w:rPr>
        <w:t>provider, what are they all trying to do, and that's very much a top-down approach.</w:t>
      </w:r>
      <w:r w:rsidR="003B627B">
        <w:rPr>
          <w:rFonts w:ascii="Poppins" w:hAnsi="Poppins" w:cs="Poppins"/>
          <w:sz w:val="22"/>
          <w:szCs w:val="22"/>
        </w:rPr>
        <w:t xml:space="preserve"> </w:t>
      </w:r>
      <w:r w:rsidRPr="003B627B">
        <w:rPr>
          <w:rFonts w:ascii="Poppins" w:hAnsi="Poppins" w:cs="Poppins"/>
          <w:sz w:val="22"/>
          <w:szCs w:val="22"/>
        </w:rPr>
        <w:t xml:space="preserve">So, top down versus </w:t>
      </w:r>
      <w:proofErr w:type="gramStart"/>
      <w:r w:rsidR="003B627B" w:rsidRPr="003B627B">
        <w:rPr>
          <w:rFonts w:ascii="Poppins" w:hAnsi="Poppins" w:cs="Poppins"/>
          <w:sz w:val="22"/>
          <w:szCs w:val="22"/>
        </w:rPr>
        <w:t>bottom</w:t>
      </w:r>
      <w:proofErr w:type="gramEnd"/>
      <w:r w:rsidR="003B627B" w:rsidRPr="003B627B">
        <w:rPr>
          <w:rFonts w:ascii="Poppins" w:hAnsi="Poppins" w:cs="Poppins"/>
          <w:sz w:val="22"/>
          <w:szCs w:val="22"/>
        </w:rPr>
        <w:t xml:space="preserve"> up</w:t>
      </w:r>
      <w:r w:rsidRPr="003B627B">
        <w:rPr>
          <w:rFonts w:ascii="Poppins" w:hAnsi="Poppins" w:cs="Poppins"/>
          <w:sz w:val="22"/>
          <w:szCs w:val="22"/>
        </w:rPr>
        <w:t xml:space="preserve"> that's yet another tension and what's happened is the world has changed, you know, digital has meant that there's a lot more content; content is more dynamic, it's shorter, it's easier to digest and it's more actionable more quickly. So, I suppose the provocation the question that we're asking is do we need to move our dial a little bit more towards flexibility, little bit more towards what </w:t>
      </w:r>
      <w:proofErr w:type="gramStart"/>
      <w:r w:rsidRPr="003B627B">
        <w:rPr>
          <w:rFonts w:ascii="Poppins" w:hAnsi="Poppins" w:cs="Poppins"/>
          <w:sz w:val="22"/>
          <w:szCs w:val="22"/>
        </w:rPr>
        <w:t>does the learner want</w:t>
      </w:r>
      <w:proofErr w:type="gramEnd"/>
      <w:r w:rsidRPr="003B627B">
        <w:rPr>
          <w:rFonts w:ascii="Poppins" w:hAnsi="Poppins" w:cs="Poppins"/>
          <w:sz w:val="22"/>
          <w:szCs w:val="22"/>
        </w:rPr>
        <w:t> in terms of adapting maybe the date of their assessment to suit their own schedule at work or the accessibility of how they're assessed, </w:t>
      </w:r>
    </w:p>
    <w:p w14:paraId="40609F9D" w14:textId="77777777" w:rsidR="003B627B" w:rsidRDefault="00CD142D" w:rsidP="00CD142D">
      <w:pPr>
        <w:pStyle w:val="PlainText"/>
        <w:rPr>
          <w:rFonts w:ascii="Poppins" w:hAnsi="Poppins" w:cs="Poppins"/>
          <w:sz w:val="22"/>
          <w:szCs w:val="22"/>
        </w:rPr>
      </w:pPr>
      <w:r w:rsidRPr="003B627B">
        <w:rPr>
          <w:rFonts w:ascii="Poppins" w:hAnsi="Poppins" w:cs="Poppins"/>
          <w:sz w:val="22"/>
          <w:szCs w:val="22"/>
        </w:rPr>
        <w:t xml:space="preserve">we're looking at that sort of thing and asking is it time that we can make some changes? </w:t>
      </w:r>
    </w:p>
    <w:p w14:paraId="6043F5C7" w14:textId="2A38BE24" w:rsidR="003B627B" w:rsidRDefault="003B627B" w:rsidP="00CD142D">
      <w:pPr>
        <w:pStyle w:val="PlainText"/>
        <w:rPr>
          <w:rFonts w:ascii="Poppins" w:hAnsi="Poppins" w:cs="Poppins"/>
          <w:sz w:val="22"/>
          <w:szCs w:val="22"/>
        </w:rPr>
      </w:pPr>
    </w:p>
    <w:p w14:paraId="633684F1" w14:textId="77777777" w:rsidR="003B627B" w:rsidRDefault="003B627B" w:rsidP="00CD142D">
      <w:pPr>
        <w:pStyle w:val="PlainText"/>
        <w:rPr>
          <w:rFonts w:ascii="Poppins" w:hAnsi="Poppins" w:cs="Poppins"/>
          <w:sz w:val="22"/>
          <w:szCs w:val="22"/>
        </w:rPr>
      </w:pPr>
      <w:r>
        <w:rPr>
          <w:rFonts w:ascii="Poppins" w:hAnsi="Poppins" w:cs="Poppins"/>
          <w:sz w:val="22"/>
          <w:szCs w:val="22"/>
        </w:rPr>
        <w:t>Sarel:</w:t>
      </w:r>
    </w:p>
    <w:p w14:paraId="786D51D1" w14:textId="3D96F249" w:rsidR="00CD142D" w:rsidRPr="003B627B" w:rsidRDefault="00CD142D" w:rsidP="00CD142D">
      <w:pPr>
        <w:pStyle w:val="PlainText"/>
        <w:rPr>
          <w:rFonts w:ascii="Poppins" w:hAnsi="Poppins" w:cs="Poppins"/>
          <w:sz w:val="22"/>
          <w:szCs w:val="22"/>
        </w:rPr>
      </w:pPr>
      <w:r w:rsidRPr="003B627B">
        <w:rPr>
          <w:rFonts w:ascii="Poppins" w:hAnsi="Poppins" w:cs="Poppins"/>
          <w:sz w:val="22"/>
          <w:szCs w:val="22"/>
        </w:rPr>
        <w:t>Yeah, so that's an exploration we're going to be doing.</w:t>
      </w:r>
    </w:p>
    <w:p w14:paraId="14E8A522" w14:textId="77777777" w:rsidR="00CD142D" w:rsidRPr="003B627B" w:rsidRDefault="00CD142D" w:rsidP="00CD142D">
      <w:pPr>
        <w:pStyle w:val="PlainText"/>
        <w:rPr>
          <w:rFonts w:ascii="Poppins" w:hAnsi="Poppins" w:cs="Poppins"/>
          <w:sz w:val="22"/>
          <w:szCs w:val="22"/>
        </w:rPr>
      </w:pPr>
    </w:p>
    <w:sectPr w:rsidR="00CD142D" w:rsidRPr="003B627B" w:rsidSect="00CD142D">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54"/>
    <w:rsid w:val="000C7F76"/>
    <w:rsid w:val="002D0554"/>
    <w:rsid w:val="003B627B"/>
    <w:rsid w:val="005768DB"/>
    <w:rsid w:val="00836814"/>
    <w:rsid w:val="00CD142D"/>
    <w:rsid w:val="00D0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72B9"/>
  <w15:chartTrackingRefBased/>
  <w15:docId w15:val="{16E7DAC0-C758-45B5-8F79-69367113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3023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3023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Diane.Ford</dc:creator>
  <cp:keywords/>
  <dc:description/>
  <cp:lastModifiedBy>Diane.Ford</cp:lastModifiedBy>
  <cp:revision>3</cp:revision>
  <dcterms:created xsi:type="dcterms:W3CDTF">2025-04-24T12:05:00Z</dcterms:created>
  <dcterms:modified xsi:type="dcterms:W3CDTF">2025-04-24T12:12:00Z</dcterms:modified>
</cp:coreProperties>
</file>